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العامري
</w:t>
      </w:r>
    </w:p>
    <w:p>
      <w:pPr>
        <w:jc w:val="start"/>
        <w:bidi/>
      </w:pPr>
      <w:r>
        <w:rPr>
          <w:rFonts w:ascii="arial" w:hAnsi="arial" w:eastAsia="arial" w:cs="arial"/>
          <w:sz w:val="28"/>
          <w:szCs w:val="28"/>
          <w:b w:val="1"/>
          <w:bCs w:val="1"/>
          <w:rtl/>
        </w:rPr>
        <w:t xml:space="preserve">عثمان العامري
</w:t>
      </w:r>
    </w:p>
    <w:p>
      <w:pPr/>
      <w:r>
        <w:rPr/>
        <w:t xml:space="preserve">عثمان العامري  عثمان بن محمد بن عبد العزيز العامري، ابو عمر: آخر ملوك الدولة العامرية في الاندلس. بويع يوم موت ابيه (سنة 478هـ) ببلنسية، وكانت مقر دولتهم، وقد ظهر الضعف فيهم. وهاجمها ابن ذي النون، فاحتلها قهرا في السنة نفسها، فكانت مدة العامري تسعة اشهر. </w:t>
      </w:r>
    </w:p>
    <w:p>
      <w:pPr>
        <w:jc w:val="start"/>
        <w:bidi/>
      </w:pPr>
      <w:r>
        <w:rPr>
          <w:sz w:val="24"/>
          <w:szCs w:val="24"/>
          <w:b w:val="1"/>
          <w:bCs w:val="1"/>
          <w:rtl/>
        </w:rPr>
        <w:t xml:space="preserve">
الأعلام،(دار العلم للملايين - بيروت،2002،ط 15،ج 4،ص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2026-06-22T06:58:32+03:00</dcterms:created>
  <dcterms:modified xsi:type="dcterms:W3CDTF">2026-06-22T06:58:32+03:00</dcterms:modified>
</cp:coreProperties>
</file>

<file path=docProps/custom.xml><?xml version="1.0" encoding="utf-8"?>
<Properties xmlns="http://schemas.openxmlformats.org/officeDocument/2006/custom-properties" xmlns:vt="http://schemas.openxmlformats.org/officeDocument/2006/docPropsVTypes"/>
</file>