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عمرو
</w:t>
      </w:r>
    </w:p>
    <w:p>
      <w:pPr/>
      <w:r>
        <w:rPr/>
        <w:t xml:space="preserve">عثمان بن عمرو  عثمان بن عمرو بن اد بن طابخة، من عدنان: جد جاهليز بنوه بطن منمزينة، منهم زهير بن ابي سلمى وآخرون: ضصحابة وشعراء ومحدثون.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2026-06-23T09:42:13+03:00</dcterms:created>
  <dcterms:modified xsi:type="dcterms:W3CDTF">2026-06-23T09:42:13+03:00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