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تولوا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تولوا
</w:t>
      </w:r>
    </w:p>
    <w:p>
      <w:pPr/>
      <w:r>
        <w:rPr/>
        <w:t xml:space="preserve">ابن تولوا  عثمان بن سعيد بن عبد الرحمن بن أحمد الفهري، معين الدين، ابن تولوا: شاعر مصري. ولد بتنيس وتوفي بالقاهرة. له (ديوان شعر) رآه الزركشي بخطه واختار منه عدة مقاطيع.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تولوا
</w:t>
      </w:r>
    </w:p>
    <w:p>
      <w:pPr/>
      <w:r>
        <w:rPr/>
        <w:t xml:space="preserve">ابن تولوا عثمان بن سعيد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سعيد بن عبد الرحمن بن أحمد
</w:t>
      </w:r>
    </w:p>
    <w:p>
      <w:pPr/>
      <w:r>
        <w:rPr/>
        <w:t xml:space="preserve">عثمان بن سعيد بن عبد الرحمن بن أحمد </w:t>
      </w:r>
    </w:p>
    <w:p/>
    <w:p/>
    <w:p>
      <w:pPr/>
      <w:r>
        <w:rPr/>
        <w:t xml:space="preserve">بن أحمد بن تولوا المقرئ تقي الدين أبو عمرو التينملي المولد القرشي، المالكي، المصري.</w:t>
      </w:r>
    </w:p>
    <w:p/>
    <w:p/>
    <w:p>
      <w:pPr/>
      <w:r>
        <w:rPr/>
        <w:t xml:space="preserve">سمع بالمغرب، ومصر، ودمشق، وحدث عن أبي نصر بن الشيرازي وكتب عنه أبو حيان، والقطب الحلبي.</w:t>
      </w:r>
    </w:p>
    <w:p/>
    <w:p/>
    <w:p>
      <w:pPr/>
      <w:r>
        <w:rPr/>
        <w:t xml:space="preserve">ولد في إحدى الجماديين سنة 605. وكان أديبا نحويا لغويا ذكره أبو حيان قال: أنشدنا من شعره:</w:t>
      </w:r>
    </w:p>
    <w:p/>
    <w:p/>
    <w:p>
      <w:pPr>
        <w:jc w:val="center"/>
      </w:pPr>
      <w:r>
        <w:rPr>
          <w:color w:val="ff0000"/>
        </w:rPr>
        <w:t xml:space="preserve">أما السماح فقد أفوت معالمه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فما على الأرض من ترجى مكارمه</w:t>
      </w:r>
    </w:p>
    <w:p/>
    <w:p/>
    <w:p>
      <w:pPr>
        <w:jc w:val="center"/>
      </w:pPr>
      <w:r>
        <w:rPr>
          <w:color w:val="ff0000"/>
        </w:rPr>
        <w:t xml:space="preserve">ولا يغرنك من تلقاه مبتسما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فكل ما عر برق أنت شائمه</w:t>
      </w:r>
    </w:p>
    <w:p/>
    <w:p/>
    <w:p>
      <w:pPr>
        <w:jc w:val="center"/>
      </w:pPr>
      <w:r>
        <w:rPr>
          <w:color w:val="ff0000"/>
        </w:rPr>
        <w:t xml:space="preserve">لا تتعب النفس في استخلاص راحتها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باخل لؤمه في الجود لائمه</w:t>
      </w:r>
    </w:p>
    <w:p/>
    <w:p/>
    <w:p>
      <w:pPr>
        <w:jc w:val="center"/>
      </w:pPr>
      <w:r>
        <w:rPr>
          <w:color w:val="ff0000"/>
        </w:rPr>
        <w:t xml:space="preserve">أخا المذلة إعزازا لدرهمه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ويصحب الذل من عزت دراهمه </w:t>
      </w:r>
    </w:p>
    <w:p/>
    <w:p/>
    <w:p>
      <w:pPr>
        <w:jc w:val="center"/>
      </w:pPr>
      <w:r>
        <w:rPr>
          <w:color w:val="ff0000"/>
        </w:rPr>
        <w:t xml:space="preserve">ماذا أقول لدهر عاش جاهله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غنى ومات بسيف الفقر عالمه</w:t>
      </w:r>
    </w:p>
    <w:p/>
    <w:p/>
    <w:p>
      <w:pPr>
        <w:jc w:val="center"/>
      </w:pPr>
      <w:r>
        <w:rPr>
          <w:color w:val="ff0000"/>
        </w:rPr>
        <w:t xml:space="preserve">قد سالم النقص حتى ما يحاربه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وحارب الفضل حتى ما يسالمه</w:t>
      </w:r>
    </w:p>
    <w:p/>
    <w:p/>
    <w:p>
      <w:pPr/>
      <w:r>
        <w:rPr/>
        <w:t xml:space="preserve">قلت:</w:t>
      </w:r>
    </w:p>
    <w:p/>
    <w:p/>
    <w:p>
      <w:pPr/>
      <w:r>
        <w:rPr/>
        <w:t xml:space="preserve">* ومن نظمه:</w:t>
      </w:r>
    </w:p>
    <w:p/>
    <w:p/>
    <w:p>
      <w:pPr>
        <w:jc w:val="center"/>
      </w:pPr>
      <w:r>
        <w:rPr>
          <w:color w:val="ff0000"/>
        </w:rPr>
        <w:t xml:space="preserve">يا أهل مصر رأيت أيديكم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 بسطها بالنوال منقبضه</w:t>
      </w:r>
    </w:p>
    <w:p/>
    <w:p/>
    <w:p>
      <w:pPr>
        <w:jc w:val="center"/>
      </w:pPr>
      <w:r>
        <w:rPr>
          <w:color w:val="ff0000"/>
        </w:rPr>
        <w:t xml:space="preserve">فمذ عدمت الفداء عندكم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أكلت كتبي كأنني أرضه</w:t>
      </w:r>
    </w:p>
    <w:p/>
    <w:p/>
    <w:p>
      <w:pPr/>
      <w:r>
        <w:rPr/>
        <w:t xml:space="preserve">ذكره ابن الزبير الأصغر في مشيخته، ولم يذكر وفاته.</w:t>
      </w:r>
    </w:p>
    <w:p/>
    <w:p/>
    <w:p>
      <w:pPr/>
      <w:r>
        <w:rPr/>
        <w:t xml:space="preserve">توفي سنة 685 في منسلخ شهر ربيع الأول بمصر.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2026-06-22T05:48:39+03:00</dcterms:created>
  <dcterms:modified xsi:type="dcterms:W3CDTF">2026-06-22T05:48:39+03:00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