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ورش
</w:t>
      </w:r>
    </w:p>
    <w:p>
      <w:pPr>
        <w:jc w:val="start"/>
        <w:bidi/>
      </w:pPr>
      <w:r>
        <w:rPr>
          <w:rFonts w:ascii="arial" w:hAnsi="arial" w:eastAsia="arial" w:cs="arial"/>
          <w:sz w:val="28"/>
          <w:szCs w:val="28"/>
          <w:b w:val="1"/>
          <w:bCs w:val="1"/>
          <w:rtl/>
        </w:rPr>
        <w:t xml:space="preserve">ورش
</w:t>
      </w:r>
    </w:p>
    <w:p>
      <w:pPr/>
      <w:r>
        <w:rPr/>
        <w:t xml:space="preserve">ورش  عثمان بن سعيد بن عدي المصري: من كبار القراء. غلب عليه لقب (ورش) اصله من القيروان، ومولده ووفاته بمصر.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ورش المقرئ
</w:t>
      </w:r>
    </w:p>
    <w:p>
      <w:pPr/>
      <w:r>
        <w:rPr/>
        <w:t xml:space="preserve">ورش المقرئ عثمان بن سعيد بن عدي بن غزوان بن داود بن سابق المصري القبطي المعروف بورش المقرئ القرشي، مولى لآل الزبير بن العوام.</w:t>
      </w:r>
    </w:p>
    <w:p/>
    <w:p>
      <w:pPr/>
      <w:r>
        <w:rPr/>
        <w:t xml:space="preserve">وأصله من القيروان، وقيل: من إفريقية، كنيته: أبو سعيد، وقيل: أبو عمرو.</w:t>
      </w:r>
    </w:p>
    <w:p/>
    <w:p>
      <w:pPr/>
      <w:r>
        <w:rPr/>
        <w:t xml:space="preserve">مات سنة سبع وتسعين ومائة.</w:t>
      </w:r>
    </w:p>
    <w:p/>
    <w:p>
      <w:pPr/>
      <w:r>
        <w:rPr/>
        <w:t xml:space="preserve">وولد بمصر سنة عشر ومائة، قرأ على نافع سنة خمس وخمسين ومائة، وإنما قيل له: ورش، لأنه كان أزرق أبيض اللون قصيرا ذا كدنة، وكان نافع يلقبه بالورشان وهو طائر معروف، لكونه قصيرا ويلبس ثيابا قصارا، فكان إذا مشى بدت رجلاه مع اختلاف ألوانه، فلزمه ذلك وخفف، فقيل له: ورش.</w:t>
      </w:r>
    </w:p>
    <w:p/>
    <w:p>
      <w:pPr/>
      <w:r>
        <w:rPr/>
        <w:t xml:space="preserve">وقيل: إن الورش شيء يصنع من اللبن، فلقب به لبياضه.</w:t>
      </w:r>
    </w:p>
    <w:p/>
    <w:p>
      <w:pPr/>
      <w:r>
        <w:rPr/>
        <w:t xml:space="preserve">وكان الورش حجة في القراءة ثبتا، طيب الصوت، هدادا به، هاجر إلى نافع بالمدينة.</w:t>
      </w:r>
    </w:p>
    <w:p/>
    <w:p>
      <w:pPr/>
      <w:r>
        <w:rPr/>
        <w:t xml:space="preserve">وكان نافع لا يقرأ إلا ثلاثين آية، فدخل على نافع ببعض أصحابه، فقال له: بت في المسجد، فلما أصبح، حضر نافع، وقال: أين الغريب؟ هات اقرأ؛ فإنك حضرت قبل الناس، فقرأ ثلاثين آية، ومد بها صوته، فأطرب الناس فلما فرغ، قام واحد، وقال: يا مولاي وهبته عشر آيات، من نصيبي، فقرأها، قام آخر، فقال مثل ذلك، فقرأ خمسين، ثم كان يقرئه بعد الناس خمسين أخرى، فقرأ عليه ختمات.</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ورش المقرئ
</w:t>
      </w:r>
    </w:p>
    <w:p>
      <w:pPr/>
      <w:r>
        <w:rPr/>
        <w:t xml:space="preserve">ورش المقرئ اسمه: عثمان بن سعيد، تقدم ذكره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ورش
</w:t>
      </w:r>
    </w:p>
    <w:p>
      <w:pPr/>
      <w:r>
        <w:rPr/>
        <w:t xml:space="preserve">ورش شيخ الإقراء بالديار المصرية أبو سعيد، وأبو عمرو عثمان بن سعيد بن عبد الله بن عمرو. وقيل: اسم جده عدي بن غزوان القبطي، الإفريقي مولى آل الزبير.</w:t>
      </w:r>
    </w:p>
    <w:p/>
    <w:p>
      <w:pPr/>
      <w:r>
        <w:rPr/>
        <w:t xml:space="preserve">قيل: ولد سنة عشر ومائة.</w:t>
      </w:r>
    </w:p>
    <w:p/>
    <w:p>
      <w:pPr/>
      <w:r>
        <w:rPr/>
        <w:t xml:space="preserve">جود ختمات على نافع ولقبه نافع: بورش لشدة بياضه، والورش: لبن يصنع.</w:t>
      </w:r>
    </w:p>
    <w:p/>
    <w:p>
      <w:pPr/>
      <w:r>
        <w:rPr/>
        <w:t xml:space="preserve">وقيل: لقبه بطائر اسمه ورشان، ثم خفف فكان لا يكرهه ويقول: نافع أستاذي سماني به.</w:t>
      </w:r>
    </w:p>
    <w:p/>
    <w:p>
      <w:pPr/>
      <w:r>
        <w:rPr/>
        <w:t xml:space="preserve">وكان في شبيبته رواسا، وكان أشقر أزرق ربعة سمينا قصير الثياب ماهرا بالعربية انتهت إليه رئاسة الإقراء.</w:t>
      </w:r>
    </w:p>
    <w:p/>
    <w:p>
      <w:pPr/>
      <w:r>
        <w:rPr/>
        <w:t xml:space="preserve">تلا عليه: أحمد بن صالح الحافظ، وداود بن أبي طيبة ويوسف الأزرق، وعبد الصمد بن عبد الرحمن بن القاسم، ويونس بن عبد الأعلى وعدد كثير.</w:t>
      </w:r>
    </w:p>
    <w:p/>
    <w:p>
      <w:pPr/>
      <w:r>
        <w:rPr/>
        <w:t xml:space="preserve">وكان ثقة في الحروف حجة وأما الحديث فما رأينا له شيئا، وقد استوفيت ترجمته في أخبار القراء.</w:t>
      </w:r>
    </w:p>
    <w:p/>
    <w:p>
      <w:pPr/>
      <w:r>
        <w:rPr/>
        <w:t xml:space="preserve">قال يونس: كان جيد القراءة حسن الصوت إذا قرأ يهمز، ويمد ويشدد، ويبين الإعراب لا يمله سامعه.</w:t>
      </w:r>
    </w:p>
    <w:p/>
    <w:p>
      <w:pPr/>
      <w:r>
        <w:rPr/>
        <w:t xml:space="preserve">ويقال: إنه تلا على نافع أربع ختمات في شهر واحد.</w:t>
      </w:r>
    </w:p>
    <w:p/>
    <w:p>
      <w:pPr/>
      <w:r>
        <w:rPr/>
        <w:t xml:space="preserve">مات بمصر في سنة سبع وتسعين ومائة.</w:t>
      </w:r>
    </w:p>
    <w:p>
      <w:pPr>
        <w:jc w:val="start"/>
        <w:bidi/>
      </w:pPr>
      <w:r>
        <w:rPr>
          <w:sz w:val="24"/>
          <w:szCs w:val="24"/>
          <w:b w:val="1"/>
          <w:bCs w:val="1"/>
          <w:rtl/>
        </w:rPr>
        <w:t xml:space="preserve">
سير أعلام النبلاء،(دار الحديث- القاهرة،2006،ط 0،ج 8،ص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2026-06-22T04:36:03+03:00</dcterms:created>
  <dcterms:modified xsi:type="dcterms:W3CDTF">2026-06-22T04:36:03+03:00</dcterms:modified>
</cp:coreProperties>
</file>

<file path=docProps/custom.xml><?xml version="1.0" encoding="utf-8"?>
<Properties xmlns="http://schemas.openxmlformats.org/officeDocument/2006/custom-properties" xmlns:vt="http://schemas.openxmlformats.org/officeDocument/2006/docPropsVTypes"/>
</file>