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حمزة
</w:t>
      </w:r>
    </w:p>
    <w:p>
      <w:pPr>
        <w:jc w:val="start"/>
        <w:bidi/>
      </w:pPr>
      <w:r>
        <w:rPr>
          <w:rFonts w:ascii="arial" w:hAnsi="arial" w:eastAsia="arial" w:cs="arial"/>
          <w:sz w:val="28"/>
          <w:szCs w:val="28"/>
          <w:b w:val="1"/>
          <w:bCs w:val="1"/>
          <w:rtl/>
        </w:rPr>
        <w:t xml:space="preserve">عثمان بن حمزة
</w:t>
      </w:r>
    </w:p>
    <w:p>
      <w:pPr/>
      <w:r>
        <w:rPr/>
        <w:t xml:space="preserve">عثمان بن حمزة  عثمان بن حمزة بن عبيد الله بن عمر بن الخطاب: احد الاشراف المقدمين. كان في جملة البعوث التي ذهبت إلى الاندلس. واقام بطليطلة إلى ان استولى عبد الرحمن الاموي على الاندلس، فامتنع عليع عثمان في جماعة، فقاتلهم عبد الرحمن، واسر عثمان فصلب بقرطبة. </w:t>
      </w:r>
    </w:p>
    <w:p>
      <w:pPr>
        <w:jc w:val="start"/>
        <w:bidi/>
      </w:pPr>
      <w:r>
        <w:rPr>
          <w:sz w:val="24"/>
          <w:szCs w:val="24"/>
          <w:b w:val="1"/>
          <w:bCs w:val="1"/>
          <w:rtl/>
        </w:rPr>
        <w:t xml:space="preserve">
الأعلام،(دار العلم للملايين - بيروت،2002،ط 15،ج 4،ص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2026-06-22T04:45:14+03:00</dcterms:created>
  <dcterms:modified xsi:type="dcterms:W3CDTF">2026-06-22T04:45:14+03:00</dcterms:modified>
</cp:coreProperties>
</file>

<file path=docProps/custom.xml><?xml version="1.0" encoding="utf-8"?>
<Properties xmlns="http://schemas.openxmlformats.org/officeDocument/2006/custom-properties" xmlns:vt="http://schemas.openxmlformats.org/officeDocument/2006/docPropsVTypes"/>
</file>