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المارديني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المارديني
</w:t>
      </w:r>
    </w:p>
    <w:p>
      <w:pPr/>
      <w:r>
        <w:rPr/>
        <w:t xml:space="preserve">المارديني  عثمان بن ابراهيم بن مصطفى المارديني، ويقال له ابن التركماني: فقيه، من العارفين بالتفسير انتهت اليه رياسة الحنفية بالديار المصرية. وتوفى في القاهرة. له (شرح الوجيز الجامع لمسائل الجامع - خ) في شرح الجامع الكبير للشيباني،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2026-06-22T04:44:08+03:00</dcterms:created>
  <dcterms:modified xsi:type="dcterms:W3CDTF">2026-06-22T04:44:08+03:00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