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المروروذي
</w:t>
      </w:r>
    </w:p>
    <w:p>
      <w:pPr/>
      <w:r>
        <w:rPr/>
        <w:t xml:space="preserve">المروروذي أحمد بن عامر بن بشر بن حامد: فقيه. من كبار الشافعية، عرفه السبكي بالقاضي أبي حامد. ولد بمروالروذ، واقام زمنا بالبصرة، ومات ببلده، واليها نسبته. له ’’الجامع’’ فقه، و (شرح مختصر المزني’’ وكتاب في ’’اصول الفقه’’.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المروروذي
</w:t>
      </w:r>
    </w:p>
    <w:p>
      <w:pPr/>
      <w:r>
        <w:rPr/>
        <w:t xml:space="preserve">المروروذي العلامة شيخ الشافعية، أبو حامد، أحمد بن بشر بن عامر المروروذي، مفتي البصرة، وصاحب التصانيف.</w:t>
      </w:r>
    </w:p>
    <w:p/>
    <w:p>
      <w:pPr/>
      <w:r>
        <w:rPr/>
        <w:t xml:space="preserve">تفقه بأبي إسحاق المروزي، وصنف ’’الجامع’’ في المذهب، وألف شرحا لمختصر المزني، وألف في الأصول، وكان إماما لا يشق غباره.</w:t>
      </w:r>
    </w:p>
    <w:p/>
    <w:p>
      <w:pPr/>
      <w:r>
        <w:rPr/>
        <w:t xml:space="preserve">وعنه أخذ فقهاء البصرة.</w:t>
      </w:r>
    </w:p>
    <w:p/>
    <w:p>
      <w:pPr/>
      <w:r>
        <w:rPr/>
        <w:t xml:space="preserve">توفي في سنة اثنتين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2026-07-02T08:05:25+03:00</dcterms:created>
  <dcterms:modified xsi:type="dcterms:W3CDTF">2026-07-02T08:05:25+03:00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