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عتيبة بن مرداس
</w:t>
      </w:r>
    </w:p>
    <w:p>
      <w:pPr>
        <w:jc w:val="start"/>
        <w:bidi/>
      </w:pPr>
      <w:r>
        <w:rPr>
          <w:rFonts w:ascii="arial" w:hAnsi="arial" w:eastAsia="arial" w:cs="arial"/>
          <w:sz w:val="28"/>
          <w:szCs w:val="28"/>
          <w:b w:val="1"/>
          <w:bCs w:val="1"/>
          <w:rtl/>
        </w:rPr>
        <w:t xml:space="preserve">عتيبة بن مرداس
</w:t>
      </w:r>
    </w:p>
    <w:p>
      <w:pPr/>
      <w:r>
        <w:rPr/>
        <w:t xml:space="preserve">عتيبة بن مرداس  عتيبة بن مرداس، من بني كعب بن عمرو ين تميم: شاعر هجاء مقل، مخضرم. ادرك الجاهلية والاسلام. وشهد حنينا مع المشركين. واسلم بعدهاز قال الاصمعي: انعت الناس للابل عتيبة.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عتيبة
</w:t>
      </w:r>
    </w:p>
    <w:p>
      <w:pPr/>
      <w:r>
        <w:rPr/>
        <w:t xml:space="preserve">عتيبة بمثناة وموحدة مصغر، ابن عتيبة بن مرداس التميمي بن الحارث بن مدرك الدهماني.</w:t>
      </w:r>
    </w:p>
    <w:p/>
    <w:p>
      <w:pPr/>
      <w:r>
        <w:rPr/>
        <w:t xml:space="preserve">ذكره أبو القاسم الحسن بن بشر الآمدي وأنه شهد حنينا مع المشركين، وأنشد له شعرا يمدح مالك بن عوف رأس القوم في تلك الوقعة، وفي أثناء ذلك الشعر ما يدل على أنه أسلم بعد ذلك، ولم أقف على خبر صحيح بأنه صحابي، فذكرته في هذا القسم ونبهت عليه في الأول، من قصيدته المذكورة ما نقلته من خط الحافظ أبي بكر الخطيب:</w:t>
      </w:r>
    </w:p>
    <w:p/>
    <w:p>
      <w:pPr>
        <w:jc w:val="center"/>
      </w:pPr>
      <w:r>
        <w:rPr>
          <w:color w:val="ff0000"/>
        </w:rPr>
        <w:t xml:space="preserve">واذكر مسيرهم للناس إذ جمعوا</w:t>
      </w:r>
      <w:r>
        <w:rPr>
          <w:color w:val="ff0000"/>
        </w:rPr>
        <w:t xml:space="preserve">      </w:t>
      </w:r>
      <w:r>
        <w:rPr>
          <w:color w:val="ff0000"/>
        </w:rPr>
        <w:t xml:space="preserve">ومالك حوله الرايات تختفق</w:t>
      </w:r>
    </w:p>
    <w:p/>
    <w:p>
      <w:pPr>
        <w:jc w:val="center"/>
      </w:pPr>
      <w:r>
        <w:rPr>
          <w:color w:val="ff0000"/>
        </w:rPr>
        <w:t xml:space="preserve">ومالك ملك ما فوقه أحد</w:t>
      </w:r>
      <w:r>
        <w:rPr>
          <w:color w:val="ff0000"/>
        </w:rPr>
        <w:t xml:space="preserve">      </w:t>
      </w:r>
      <w:r>
        <w:rPr>
          <w:color w:val="ff0000"/>
        </w:rPr>
        <w:t xml:space="preserve">وافى حنينا عليه التاج يأتلق</w:t>
      </w:r>
    </w:p>
    <w:p/>
    <w:p>
      <w:pPr>
        <w:jc w:val="center"/>
      </w:pPr>
      <w:r>
        <w:rPr>
          <w:color w:val="ff0000"/>
        </w:rPr>
        <w:t xml:space="preserve">في كل جأواء جمهور مسومة</w:t>
      </w:r>
      <w:r>
        <w:rPr>
          <w:color w:val="ff0000"/>
        </w:rPr>
        <w:t xml:space="preserve">      </w:t>
      </w:r>
      <w:r>
        <w:rPr>
          <w:color w:val="ff0000"/>
        </w:rPr>
        <w:t xml:space="preserve">يعشى إذا هي سارت دونها الحدق</w:t>
      </w:r>
    </w:p>
    <w:p/>
    <w:p>
      <w:pPr>
        <w:jc w:val="center"/>
      </w:pPr>
      <w:r>
        <w:rPr>
          <w:color w:val="ff0000"/>
        </w:rPr>
        <w:t xml:space="preserve">وقيس عيلان طرا تحت رايته</w:t>
      </w:r>
      <w:r>
        <w:rPr>
          <w:color w:val="ff0000"/>
        </w:rPr>
        <w:t xml:space="preserve">      </w:t>
      </w:r>
      <w:r>
        <w:rPr>
          <w:color w:val="ff0000"/>
        </w:rPr>
        <w:t xml:space="preserve">إن سار ساروا وإن لاقى بهم صدقوا</w:t>
      </w:r>
    </w:p>
    <w:p/>
    <w:p>
      <w:pPr>
        <w:jc w:val="center"/>
      </w:pPr>
      <w:r>
        <w:rPr>
          <w:color w:val="ff0000"/>
        </w:rPr>
        <w:t xml:space="preserve">فضاربوا الناس حتى لم يروا أحدا</w:t>
      </w:r>
      <w:r>
        <w:rPr>
          <w:color w:val="ff0000"/>
        </w:rPr>
        <w:t xml:space="preserve">      </w:t>
      </w:r>
      <w:r>
        <w:rPr>
          <w:color w:val="ff0000"/>
        </w:rPr>
        <w:t xml:space="preserve">حول النبي إلى أن جنه الغسق</w:t>
      </w:r>
    </w:p>
    <w:p/>
    <w:p>
      <w:pPr>
        <w:jc w:val="center"/>
      </w:pPr>
      <w:r>
        <w:rPr>
          <w:color w:val="ff0000"/>
        </w:rPr>
        <w:t xml:space="preserve">ثمة نزل جبريل بنصرهم</w:t>
      </w:r>
      <w:r>
        <w:rPr>
          <w:color w:val="ff0000"/>
        </w:rPr>
        <w:t xml:space="preserve">      </w:t>
      </w:r>
      <w:r>
        <w:rPr>
          <w:color w:val="ff0000"/>
        </w:rPr>
        <w:t xml:space="preserve">من السماء فمهزوم ومعتنق</w:t>
      </w:r>
    </w:p>
    <w:p/>
    <w:p>
      <w:pPr>
        <w:jc w:val="center"/>
      </w:pPr>
      <w:r>
        <w:rPr>
          <w:color w:val="ff0000"/>
        </w:rPr>
        <w:t xml:space="preserve">منا ولو غير جبريل يقاتلنا</w:t>
      </w:r>
      <w:r>
        <w:rPr>
          <w:color w:val="ff0000"/>
        </w:rPr>
        <w:t xml:space="preserve">      </w:t>
      </w:r>
      <w:r>
        <w:rPr>
          <w:color w:val="ff0000"/>
        </w:rPr>
        <w:t xml:space="preserve">لمنعتنا إذن أسيافنا العتق</w:t>
      </w:r>
    </w:p>
    <w:p/>
    <w:p>
      <w:pPr>
        <w:jc w:val="center"/>
      </w:pPr>
      <w:r>
        <w:rPr>
          <w:color w:val="ff0000"/>
        </w:rPr>
        <w:t xml:space="preserve">وفاتنا عمر الفاروق إذ هزموا</w:t>
      </w:r>
      <w:r>
        <w:rPr>
          <w:color w:val="ff0000"/>
        </w:rPr>
        <w:t xml:space="preserve">      </w:t>
      </w:r>
      <w:r>
        <w:rPr>
          <w:color w:val="ff0000"/>
        </w:rPr>
        <w:t xml:space="preserve">بطعنة بل منها سرجه العلق</w:t>
      </w:r>
    </w:p>
    <w:p/>
    <w:p>
      <w:pPr/>
      <w:r>
        <w:rPr/>
        <w:t xml:space="preserve">قال أبو الفرج الأصبهاني: شاعر مقل مخضرم، أدرك الجاهلية والإسلام، وكان هجاء، وأنشد له شعرا رثى به قومه.</w:t>
      </w:r>
    </w:p>
    <w:p>
      <w:pPr>
        <w:jc w:val="start"/>
        <w:bidi/>
      </w:pPr>
      <w:r>
        <w:rPr>
          <w:sz w:val="24"/>
          <w:szCs w:val="24"/>
          <w:b w:val="1"/>
          <w:bCs w:val="1"/>
          <w:rtl/>
        </w:rPr>
        <w:t xml:space="preserve">
الإصابة في تمييز الصحابة،(دار الكتب العلمية - بيروت،1995،ط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فسوة
</w:t>
      </w:r>
    </w:p>
    <w:p>
      <w:pPr/>
      <w:r>
        <w:rPr/>
        <w:t xml:space="preserve">ابن فسوة عتيبة بن مرداس أحد بني كعب بن عمرو بن تميم، قال صاحب الأغاني: شاعر مقل غير معدود في الفحول، مخضرم، ممن أدرك الجاهلية والإسلام، هجاء خبيث اللسان. وهو ابن فسوة لقب لزمه. وليس أبوه بفسوة، أقبل ابن عم له من الحج، وكان من أهل بيت يقال لهم بنو فسوة، فقال له: يا ابن فسوة، كيف كنت؟ فوثب مغضبا وركب راحلته، وقال: لعمر الله بئس ما حييت به ابن عمك! وقد قدم عليك من سفر ونزل دارك! فقام إليه، وقال: إنما قلت ذلك ممازحا! فقال: إنزل، فأنا أشتري منك هذا اللقب، وأتسمى به، وظن أن ذلك لا يضره، فقال: لا أفعل أو تشتريه بمحضر من العشيرة! قال: نعم! فجمعهم وأعطاه بردا وجملا وكبشين فقال عتيبة: اشهدوا أني قبلت هذا النبز وأخذت الثمن! فأنا ابن فسوة! فزالت عن ابن عمه، وغلبت عليه، وهجي بذلك، وقال فيه بعض الشعراء: </w:t>
      </w:r>
    </w:p>
    <w:p/>
    <w:p>
      <w:pPr>
        <w:jc w:val="center"/>
      </w:pPr>
      <w:r>
        <w:rPr>
          <w:color w:val="ff0000"/>
        </w:rPr>
        <w:t xml:space="preserve">أودي ابن فسوة</w:t>
      </w:r>
      <w:r>
        <w:rPr>
          <w:color w:val="ff0000"/>
        </w:rPr>
        <w:t xml:space="preserve">      </w:t>
      </w:r>
      <w:r>
        <w:rPr>
          <w:color w:val="ff0000"/>
        </w:rPr>
        <w:t xml:space="preserve">إلا نعته الإبلا</w:t>
      </w:r>
    </w:p>
    <w:p/>
    <w:p>
      <w:pPr/>
      <w:r>
        <w:rPr/>
        <w:t xml:space="preserve">وكان أوصف الناس للإبل، ومن شعره من قصيدة طويلة مدح فيها عامر بن كريز: </w:t>
      </w:r>
    </w:p>
    <w:p/>
    <w:p>
      <w:pPr>
        <w:jc w:val="center"/>
      </w:pPr>
      <w:r>
        <w:rPr>
          <w:color w:val="ff0000"/>
        </w:rPr>
        <w:t xml:space="preserve">منعمة لم يغذها أهل بلدة</w:t>
      </w:r>
      <w:r>
        <w:rPr>
          <w:color w:val="ff0000"/>
        </w:rPr>
        <w:t xml:space="preserve">      </w:t>
      </w:r>
      <w:r>
        <w:rPr>
          <w:color w:val="ff0000"/>
        </w:rPr>
        <w:t xml:space="preserve">ولا أهل مصر فهي هيفاء ناهد</w:t>
      </w:r>
    </w:p>
    <w:p/>
    <w:p>
      <w:pPr>
        <w:jc w:val="center"/>
      </w:pPr>
      <w:r>
        <w:rPr>
          <w:color w:val="ff0000"/>
        </w:rPr>
        <w:t xml:space="preserve">فريعت فلم تخبا ولكن تأودت</w:t>
      </w:r>
      <w:r>
        <w:rPr>
          <w:color w:val="ff0000"/>
        </w:rPr>
        <w:t xml:space="preserve">      </w:t>
      </w:r>
      <w:r>
        <w:rPr>
          <w:color w:val="ff0000"/>
        </w:rPr>
        <w:t xml:space="preserve">كما انتض مكحول المدامع فارد</w:t>
      </w:r>
    </w:p>
    <w:p/>
    <w:p>
      <w:pPr>
        <w:jc w:val="center"/>
      </w:pPr>
      <w:r>
        <w:rPr>
          <w:color w:val="ff0000"/>
        </w:rPr>
        <w:t xml:space="preserve">وأهوت لتنتاش الرقاق فلم تقم</w:t>
      </w:r>
      <w:r>
        <w:rPr>
          <w:color w:val="ff0000"/>
        </w:rPr>
        <w:t xml:space="preserve">      </w:t>
      </w:r>
      <w:r>
        <w:rPr>
          <w:color w:val="ff0000"/>
        </w:rPr>
        <w:t xml:space="preserve">إليه ولكن طأطأته الولائد</w:t>
      </w:r>
    </w:p>
    <w:p/>
    <w:p>
      <w:pPr>
        <w:jc w:val="center"/>
      </w:pPr>
      <w:r>
        <w:rPr>
          <w:color w:val="ff0000"/>
        </w:rPr>
        <w:t xml:space="preserve">قليلة لحم الناظرين يزينها</w:t>
      </w:r>
      <w:r>
        <w:rPr>
          <w:color w:val="ff0000"/>
        </w:rPr>
        <w:t xml:space="preserve">      </w:t>
      </w:r>
      <w:r>
        <w:rPr>
          <w:color w:val="ff0000"/>
        </w:rPr>
        <w:t xml:space="preserve">شباب ومخفوض من العيش بارد</w:t>
      </w:r>
    </w:p>
    <w:p/>
    <w:p>
      <w:pPr>
        <w:jc w:val="center"/>
      </w:pPr>
      <w:r>
        <w:rPr>
          <w:color w:val="ff0000"/>
        </w:rPr>
        <w:t xml:space="preserve">تناهى إلى لهو الحديث كأنها</w:t>
      </w:r>
      <w:r>
        <w:rPr>
          <w:color w:val="ff0000"/>
        </w:rPr>
        <w:t xml:space="preserve">      </w:t>
      </w:r>
      <w:r>
        <w:rPr>
          <w:color w:val="ff0000"/>
        </w:rPr>
        <w:t xml:space="preserve">أخو سقم قد أسلمته العوائد</w:t>
      </w:r>
    </w:p>
    <w:p/>
    <w:p>
      <w:pPr>
        <w:jc w:val="center"/>
      </w:pPr>
      <w:r>
        <w:rPr>
          <w:color w:val="ff0000"/>
        </w:rPr>
        <w:t xml:space="preserve">ترى القرط منها في قناة كأنه</w:t>
      </w:r>
      <w:r>
        <w:rPr>
          <w:color w:val="ff0000"/>
        </w:rPr>
        <w:t xml:space="preserve">      </w:t>
      </w:r>
      <w:r>
        <w:rPr>
          <w:color w:val="ff0000"/>
        </w:rPr>
        <w:t xml:space="preserve">بهمهمة لولا البرى والمعاقد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فسوة
</w:t>
      </w:r>
    </w:p>
    <w:p>
      <w:pPr/>
      <w:r>
        <w:rPr/>
        <w:t xml:space="preserve">ابن فسوة عتيبة بن مرداس.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2026-06-22T04:58:50+03:00</dcterms:created>
  <dcterms:modified xsi:type="dcterms:W3CDTF">2026-06-22T04:58:50+03:00</dcterms:modified>
</cp:coreProperties>
</file>

<file path=docProps/custom.xml><?xml version="1.0" encoding="utf-8"?>
<Properties xmlns="http://schemas.openxmlformats.org/officeDocument/2006/custom-properties" xmlns:vt="http://schemas.openxmlformats.org/officeDocument/2006/docPropsVTypes"/>
</file>