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الفاطمي
</w:t>
      </w:r>
    </w:p>
    <w:p>
      <w:pPr>
        <w:jc w:val="start"/>
        <w:bidi/>
      </w:pPr>
      <w:r>
        <w:rPr>
          <w:rFonts w:ascii="arial" w:hAnsi="arial" w:eastAsia="arial" w:cs="arial"/>
          <w:sz w:val="28"/>
          <w:szCs w:val="28"/>
          <w:b w:val="1"/>
          <w:bCs w:val="1"/>
          <w:rtl/>
        </w:rPr>
        <w:t xml:space="preserve">المهدي الفاطمي
</w:t>
      </w:r>
    </w:p>
    <w:p>
      <w:pPr/>
      <w:r>
        <w:rPr/>
        <w:t xml:space="preserve">المهدي الفاطمي  عبيد الله بن محمد الحبيب بن جعفر المصدق بن محمد المكتوم، الفاطمي الهلوي، من ولد جعفر الصادق: مؤسس دولة العلويين في المغرب، وجد العبيديين الفاطميين اصحاب مصر، واحد الدهاة. في نسبه خلاف طويل. كان يسكن سلمية (بسورية) ومولده بها (او بالكوفة) وكان ابوه قد ارسل الدعاة، واعظمهم ابو عبد الله الحسين ابن أحمد الملقب بالعلم والشهير بالشيعي، فمهد له بيعة المغرب، وفتح بلدانا، وناصرته قبائل كتامة، ووعدها بقرب ظهور (المهدي) امام الزمان. ووصلت إلى المهدي رسل ابي عبد الله تدعوه، فبلغ خبره المكتفي بالله العباسي، فطلبه، ففر من سليمة إلى العراق، ثم لحق بمصر فالاسكندرية، ومنها إلى المغرب. واستفحل امره حتى بويع في القيروان بيعة عامة سنة 297هـ. واستوطن (رقادة) عاصمة اواخر ملوك الاغالبة. وبعث الولاة إلى طرابلس وصقلية وبرقة. واستولى على تاهرت. وحاول امتلاك مصر، فقصدها مرتين ولم يظفر، وقيل: دخل الاسكندرية. وعاد إلى المغرب فاختط مدينة (المهدية) سنة 303هـ ، واتخذها قاعدة لملكه. ومات بها بعد ان حكم اربعا وعشرين سنة. واخباره كثيرة. وللدكتور حين ابراهيم وطه شرف كتاب (عبيد الله المهدي امام الشيعة الاسماعيلية - ط).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2026-06-22T03:25:50+03:00</dcterms:created>
  <dcterms:modified xsi:type="dcterms:W3CDTF">2026-06-22T03:25:50+03:00</dcterms:modified>
</cp:coreProperties>
</file>

<file path=docProps/custom.xml><?xml version="1.0" encoding="utf-8"?>
<Properties xmlns="http://schemas.openxmlformats.org/officeDocument/2006/custom-properties" xmlns:vt="http://schemas.openxmlformats.org/officeDocument/2006/docPropsVTypes"/>
</file>