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السري
</w:t>
      </w:r>
    </w:p>
    <w:p>
      <w:pPr>
        <w:jc w:val="start"/>
        <w:bidi/>
      </w:pPr>
      <w:r>
        <w:rPr>
          <w:rFonts w:ascii="arial" w:hAnsi="arial" w:eastAsia="arial" w:cs="arial"/>
          <w:sz w:val="28"/>
          <w:szCs w:val="28"/>
          <w:b w:val="1"/>
          <w:bCs w:val="1"/>
          <w:rtl/>
        </w:rPr>
        <w:t xml:space="preserve">عبيد الله بن السري
</w:t>
      </w:r>
    </w:p>
    <w:p>
      <w:pPr/>
      <w:r>
        <w:rPr/>
        <w:t xml:space="preserve">عبيد الله بن السري  عبيد الله بن السري بن الحكم: امير مصر، وابن اميرها. بايع له الجند سنة 206هـ ، واقره المأمون العباسي. ثم عقد المأمون لخالد بن يزيد الشيباني على بعض اعمال مصر، فامتنع عبيد الله عن قبوله، وقاتله، فنشبت فتنة انتهت بفشل خالد. ثم اقبل عبد الله بن طاهر مارا بالشام حتى بلغ مصر، موفدا من قبل المأمون، فدافعه عبيد الله مدة، وجاءه امان المأمون سنة 211هـ ، على الصلح بينه وبين ابن طاهر وامره ان يخرج إلى المأمون، فخرج، واقام في العراق إلى انتوفى بسر من رأى. وكان حازما شجاعا.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2026-06-22T02:04:46+03:00</dcterms:created>
  <dcterms:modified xsi:type="dcterms:W3CDTF">2026-06-22T02:04:46+03:00</dcterms:modified>
</cp:coreProperties>
</file>

<file path=docProps/custom.xml><?xml version="1.0" encoding="utf-8"?>
<Properties xmlns="http://schemas.openxmlformats.org/officeDocument/2006/custom-properties" xmlns:vt="http://schemas.openxmlformats.org/officeDocument/2006/docPropsVTypes"/>
</file>