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عبيد الله بن جبرئيل بن عبيد الله بن بختيشوع، أبو سعيد: طبيب باحث، من أهل ميافارقين.</w:t>
      </w:r>
    </w:p>
    <w:p/>
    <w:p>
      <w:pPr/>
      <w:r>
        <w:rPr/>
        <w:t xml:space="preserve">له تصانيف، منها " مناقب الأطباء " و " الروضة - ط " في الطب، و " التواصل إلى حفظ التناسل " و " طبائع الحيوان، خواصها ومنافع أعضائها - خ " و " الخاص في علم الخواص " و " عقد الجمان في طبائع الإنسان والحيوان - خ " في عهد المخطوطات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عبيد الله بن جبريل بن عبيد الله بن بختيشوع بن جبريل بن بختيشوع بن جورجس بن جبريل. أبو سعيد الطبيب. كان من فضلاء الأطباء، متقنا للطب ولأصوله وفروعه. وكان جيد المعرفة بمذهب النصارى. وكان يجتمع بابن بطلان الطبيب، وبينهما مؤانسة؛ وكان بميافارقين. </w:t>
      </w:r>
    </w:p>
    <w:p/>
    <w:p>
      <w:pPr/>
      <w:r>
        <w:rPr/>
        <w:t xml:space="preserve">وتوفي في ما بعد الخمسين والأربع ماية. </w:t>
      </w:r>
    </w:p>
    <w:p/>
    <w:p>
      <w:pPr/>
      <w:r>
        <w:rPr/>
        <w:t xml:space="preserve">وله مناقب الأطباء؛ وكاتب الروضة الطبية؛ وكتاب التوصل إلى حفظ التناسل؛ رسالة إلى ابن قطرميز جوابا عن الطهارة ووجوبها؛ بيان وجوب حركة النفس؛ نوادر المسائل في الطب؛ كتاب تذكرة الخاطر وزاد المسافر؛ كتاب الخاص في علم الخواص؛ كتاب طبائع الحيوان وخواصها ومنافع أعضائها ألفه للأمير نصر الدولة.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2026-07-27T13:36:23+03:00</dcterms:created>
  <dcterms:modified xsi:type="dcterms:W3CDTF">2026-07-27T13:36:23+03:00</dcterms:modified>
</cp:coreProperties>
</file>

<file path=docProps/custom.xml><?xml version="1.0" encoding="utf-8"?>
<Properties xmlns="http://schemas.openxmlformats.org/officeDocument/2006/custom-properties" xmlns:vt="http://schemas.openxmlformats.org/officeDocument/2006/docPropsVTypes"/>
</file>