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الميدني
</w:t>
      </w:r>
    </w:p>
    <w:p>
      <w:pPr/>
      <w:r>
        <w:rPr/>
        <w:t xml:space="preserve">الميدني عبيد الله بن أحمد (القاضي شاه أمين الدين) العبيدي الميدني: مؤرخ من فضلاء الهند. صنف (طراز الأزهار في سير الفلاسفة الكبار - ط) في كلكتة، فرغ من تأليفه وطبعه سنة 1280هـ.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2026-06-22T00:46:42+03:00</dcterms:created>
  <dcterms:modified xsi:type="dcterms:W3CDTF">2026-06-22T00:46:42+03:00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