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عبل
</w:t>
      </w:r>
    </w:p>
    <w:p>
      <w:pPr/>
      <w:r>
        <w:rPr/>
        <w:t xml:space="preserve">عبل  عبل بن عمرو بن مالك، من بني ذي رعين، من حمير: جد جاهلي يماني. ينسب اليه جماعة، منهم مرثد بن زيد الرعيني العبلي، صاحب حرس عمر بن عبد العزيز.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2026-07-26T01:55:25+03:00</dcterms:created>
  <dcterms:modified xsi:type="dcterms:W3CDTF">2026-07-26T01:55:25+03:00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