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عبدويه بن جبلة
</w:t>
      </w:r>
    </w:p>
    <w:p>
      <w:pPr>
        <w:jc w:val="start"/>
        <w:bidi/>
      </w:pPr>
      <w:r>
        <w:rPr>
          <w:rFonts w:ascii="arial" w:hAnsi="arial" w:eastAsia="arial" w:cs="arial"/>
          <w:sz w:val="28"/>
          <w:szCs w:val="28"/>
          <w:b w:val="1"/>
          <w:bCs w:val="1"/>
          <w:rtl/>
        </w:rPr>
        <w:t xml:space="preserve">عبدويه بن جبلة
</w:t>
      </w:r>
    </w:p>
    <w:p>
      <w:pPr/>
      <w:r>
        <w:rPr/>
        <w:t xml:space="preserve">عبدويه بن جبلة  عبدويه بن جبلة: من قواد بني العباس. اصله من الابناء. كان اكثر عمله في مصر. ولي شرطتها في امارة عبد الله بن طاهر سنة 210هـ. ثم ولي امارتها في اول سنة 215هـ ، بالنيابة عن (المعتصم) حين كان وليا لعهد المأمون واميرا على مصر. واستمر سنة واحدة عاد في خلالها بعض أهل الحوف من القيسية واليمانية إلى الثورة، وقاتلهم عبدويه إلى ان صرف عن الامارة. </w:t>
      </w:r>
    </w:p>
    <w:p>
      <w:pPr>
        <w:jc w:val="start"/>
        <w:bidi/>
      </w:pPr>
      <w:r>
        <w:rPr>
          <w:sz w:val="24"/>
          <w:szCs w:val="24"/>
          <w:b w:val="1"/>
          <w:bCs w:val="1"/>
          <w:rtl/>
        </w:rPr>
        <w:t xml:space="preserve">
الأعلام،(دار العلم للملايين - بيروت،2002،ط 15،ج 4،ص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2026-06-21T23:53:02+03:00</dcterms:created>
  <dcterms:modified xsi:type="dcterms:W3CDTF">2026-06-21T23:53:02+03:00</dcterms:modified>
</cp:coreProperties>
</file>

<file path=docProps/custom.xml><?xml version="1.0" encoding="utf-8"?>
<Properties xmlns="http://schemas.openxmlformats.org/officeDocument/2006/custom-properties" xmlns:vt="http://schemas.openxmlformats.org/officeDocument/2006/docPropsVTypes"/>
</file>