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الواسعي
</w:t>
      </w:r>
    </w:p>
    <w:p>
      <w:pPr>
        <w:jc w:val="start"/>
        <w:bidi/>
      </w:pPr>
      <w:r>
        <w:rPr>
          <w:rFonts w:ascii="arial" w:hAnsi="arial" w:eastAsia="arial" w:cs="arial"/>
          <w:sz w:val="28"/>
          <w:szCs w:val="28"/>
          <w:b w:val="1"/>
          <w:bCs w:val="1"/>
          <w:rtl/>
        </w:rPr>
        <w:t xml:space="preserve">الواسعي
</w:t>
      </w:r>
    </w:p>
    <w:p>
      <w:pPr/>
      <w:r>
        <w:rPr/>
        <w:t xml:space="preserve">الواسعي  عبد الواسع بن يحيى الواسعي الصنعاني: مؤرخ من العارفين بالحديث، زيدي، من أهل صنعاء. قام برحلة إلى الحجاز والشام ومصر ونشبت الحرب العامة الأولى، وهو في دمشق، فأقام بها خمس سنين. ثم عكف على التدريس والإفادة في صنعاء إلى أن توفي. له كتب، منها (تاريخ اليمن - ط) سماه (فرجة الهموم والحزن في حوادث وتاريخ اليمن) و (كنز الثقات في علم الأوقات - ط) و (العقد الفريد الجامع لمتفرقات الأسانيد - ط) و (المختصر في الترغيب والترهيب - ط) و (اللطائف البهية - ط) في شرح أربعين حديثا لزيد بن عبد الله الودعاني، و (ملحق لتاريخ اليمن - ط) رسالة صغيرة، و (مجموعة - ط) تشتمل على ثلاث رسائل، اثنتان منها في الحديث والثالثة في فضل اليمن ومحاسن صنعاء.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2026-07-21T15:06:37+03:00</dcterms:created>
  <dcterms:modified xsi:type="dcterms:W3CDTF">2026-07-21T15:06:37+03:00</dcterms:modified>
</cp:coreProperties>
</file>

<file path=docProps/custom.xml><?xml version="1.0" encoding="utf-8"?>
<Properties xmlns="http://schemas.openxmlformats.org/officeDocument/2006/custom-properties" xmlns:vt="http://schemas.openxmlformats.org/officeDocument/2006/docPropsVTypes"/>
</file>