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غلبون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غلبون
</w:t>
      </w:r>
    </w:p>
    <w:p>
      <w:pPr/>
      <w:r>
        <w:rPr/>
        <w:t xml:space="preserve">ابن غلبون  عبد المنعم بن عبيد الله بن غلبون بن المبارك، ابو الطيب: اديب، عالم بالقرآن ومعانيه، له شعر جيد. من كتبه (الارشاد) في القراآت السبع. ولد في حلب، وسكن مصر وتوفى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المنعم بن عبيد الله بن غلبون أبو الطيب الحلبى المقرئ
</w:t>
      </w:r>
    </w:p>
    <w:p>
      <w:pPr/>
      <w:r>
        <w:rPr/>
        <w:t xml:space="preserve">عبد المنعم بن عبيد الله بن غلبون أبو الطيب الحلبى المقرئ نزيل مصر</w:t>
      </w:r>
    </w:p>
    <w:p/>
    <w:p>
      <w:pPr/>
      <w:r>
        <w:rPr/>
        <w:t xml:space="preserve">ولد سنة تسع وثلاثمائة</w:t>
      </w:r>
    </w:p>
    <w:p/>
    <w:p>
      <w:pPr/>
      <w:r>
        <w:rPr/>
        <w:t xml:space="preserve">وقرأ على أبى الحسن محمد بن جعفر بن المستفاض الفريابى وأبى سهل صالح ابن إدريس ونجم بن بدير ونصر بن يوسف المجاهدى وإبراهيم بن عبد الرزاق الأنطاكى وخلائق</w:t>
      </w:r>
    </w:p>
    <w:p/>
    <w:p>
      <w:pPr/>
      <w:r>
        <w:rPr/>
        <w:t xml:space="preserve">أخذ عنه خلائق</w:t>
      </w:r>
    </w:p>
    <w:p/>
    <w:p>
      <w:pPr/>
      <w:r>
        <w:rPr/>
        <w:t xml:space="preserve">مولده في رجب سنة تسع وثلاثمائة</w:t>
      </w:r>
    </w:p>
    <w:p/>
    <w:p>
      <w:pPr/>
      <w:r>
        <w:rPr/>
        <w:t xml:space="preserve">ومات بمصر في جمادى الأولى سنة تسع وثمانين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3،ص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المنعم بن عبيد الله ابن غلبون، المقرئ أبو الطيب الحلبي
</w:t>
      </w:r>
    </w:p>
    <w:p>
      <w:pPr/>
      <w:r>
        <w:rPr/>
        <w:t xml:space="preserve">نزيل مصر.</w:t>
      </w:r>
    </w:p>
    <w:p/>
    <w:p/>
    <w:p>
      <w:pPr/>
      <w:r>
        <w:rPr/>
        <w:t xml:space="preserve">أحد الأئمة في علم القراءات، صاحب تصانيف فيه.</w:t>
      </w:r>
    </w:p>
    <w:p/>
    <w:p/>
    <w:p>
      <w:pPr/>
      <w:r>
        <w:rPr/>
        <w:t xml:space="preserve">ذكره أبو عمر أحمد بن محمد الطلمنكي أحد أئمة المقرئين في المغرب في “فهرسته”، فقال: أبو الطيب عبد المنعم بن عبيد الله بن غلبون المقرئ الشافعي، أحد أستاذي في القراءات، قرأت عليه السبعة غير رواية ورش.</w:t>
      </w:r>
    </w:p>
    <w:p/>
    <w:p/>
    <w:p>
      <w:pPr/>
      <w:r>
        <w:rPr/>
        <w:t xml:space="preserve">وذكر كثيرا من تصانيفه التي قرأها عليه وأخذها عنه.</w:t>
      </w:r>
    </w:p>
    <w:p/>
    <w:p/>
    <w:p>
      <w:pPr/>
      <w:r>
        <w:rPr/>
        <w:t xml:space="preserve">وقرأ أبو عمر ابن عبد البر الإمام كتاب “الإرشاد “ وكتاب “المرشد “ من تصانيف ابن غلبون هذا على الطلمنكي، عن ابن غلبون.</w:t>
      </w:r>
    </w:p>
    <w:p/>
    <w:p/>
    <w:p>
      <w:pPr/>
      <w:r>
        <w:rPr/>
        <w:t xml:space="preserve">وتوفي ابن غلبون في جمادى الآخرة سنة تسع وثمانين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الشافعية،(دار البشائر الإسلامية - بيروت،1992،ط 1،ج 1،ص 574)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المنعم بن عبيد اللَّه بن غلبون الحلبى المقرئ.
</w:t>
      </w:r>
    </w:p>
    <w:p>
      <w:pPr/>
      <w:r>
        <w:rPr/>
        <w:t xml:space="preserve">عبد المنعم بن عبيد اللَّه بن غلبون الحلبى المقرئ. </w:t>
      </w:r>
    </w:p>
    <w:p/>
    <w:p>
      <w:pPr/>
      <w:r>
        <w:rPr/>
        <w:t xml:space="preserve">مؤلف ’’الإرشاد في القراءات’’، ’’والمرشد’’، وهو والد: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2026-07-27T14:02:35+03:00</dcterms:created>
  <dcterms:modified xsi:type="dcterms:W3CDTF">2026-07-27T14:02:35+03:00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