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مناف بن عبد الدار
</w:t>
      </w:r>
    </w:p>
    <w:p>
      <w:pPr>
        <w:jc w:val="start"/>
        <w:bidi/>
      </w:pPr>
      <w:r>
        <w:rPr>
          <w:rFonts w:ascii="arial" w:hAnsi="arial" w:eastAsia="arial" w:cs="arial"/>
          <w:sz w:val="28"/>
          <w:szCs w:val="28"/>
          <w:b w:val="1"/>
          <w:bCs w:val="1"/>
          <w:rtl/>
        </w:rPr>
        <w:t xml:space="preserve">عبد مناف بن عبد الدار
</w:t>
      </w:r>
    </w:p>
    <w:p>
      <w:pPr/>
      <w:r>
        <w:rPr/>
        <w:t xml:space="preserve">عبد مناف بن عبد الدار  عبد مناف بن عبد الدار بن قصي، من بني كلاب بن مرة، من قريش: جد جاهلي. من احفاده النضير بن الحارث بن علقمة بن كلدة بن عبد مناف (صحابي استشهد يوم اليرموك) ومصعب الخير (انظر ترجمة مصعب بن عمير) وآخرون من الصحابة وممن قتلوا على الشرك، ببدر وأحد. وكان من احفاده ايضا كثيرون بسرقسطة، في قرية سماها ابن حزم (قربلان) ولعلها المساة اليوم (Crevillente). </w:t>
      </w:r>
    </w:p>
    <w:p>
      <w:pPr>
        <w:jc w:val="start"/>
        <w:bidi/>
      </w:pPr>
      <w:r>
        <w:rPr>
          <w:sz w:val="24"/>
          <w:szCs w:val="24"/>
          <w:b w:val="1"/>
          <w:bCs w:val="1"/>
          <w:rtl/>
        </w:rPr>
        <w:t xml:space="preserve">
الأعلام،(دار العلم للملايين - بيروت،2002،ط 15،ج 4،ص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2026-06-21T18:56:47+03:00</dcterms:created>
  <dcterms:modified xsi:type="dcterms:W3CDTF">2026-06-21T18:56:47+03:00</dcterms:modified>
</cp:coreProperties>
</file>

<file path=docProps/custom.xml><?xml version="1.0" encoding="utf-8"?>
<Properties xmlns="http://schemas.openxmlformats.org/officeDocument/2006/custom-properties" xmlns:vt="http://schemas.openxmlformats.org/officeDocument/2006/docPropsVTypes"/>
</file>