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الجربي
</w:t>
      </w:r>
    </w:p>
    <w:p>
      <w:pPr/>
      <w:r>
        <w:rPr/>
        <w:t xml:space="preserve">الجربي  عبد مناف بن ربع (بكسر الراء وسكون الباء) الجربي، من هذيل: شاعر جاهلي. نسبته إلى جريب (كقريش) وهو بطن من هذيل. اورد البغدادي قصيدة له، ذكر فيها يوم (أنف) من ايام الجاهلية، بين هذيل وبني ظفر من سليم.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2026-07-27T09:56:34+03:00</dcterms:created>
  <dcterms:modified xsi:type="dcterms:W3CDTF">2026-07-27T09:56:34+03:00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