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w:t>
      </w:r>
    </w:p>
    <w:p>
      <w:pPr>
        <w:jc w:val="start"/>
        <w:bidi/>
      </w:pPr>
      <w:r>
        <w:rPr>
          <w:rFonts w:ascii="arial" w:hAnsi="arial" w:eastAsia="arial" w:cs="arial"/>
          <w:sz w:val="28"/>
          <w:szCs w:val="28"/>
          <w:b w:val="1"/>
          <w:bCs w:val="1"/>
          <w:rtl/>
        </w:rPr>
        <w:t xml:space="preserve">ابن رزين
</w:t>
      </w:r>
    </w:p>
    <w:p>
      <w:pPr/>
      <w:r>
        <w:rPr/>
        <w:t xml:space="preserve">ابن رزين  عبد الملك بن هذيل بن خلف، من آل رزين، ابو مروان، حسام الدولة ذو الرياستين: من ملوك الطوائف بالاندلس، بربري الاصل. خلف اباه في حكم شنتمرية بني رزين (Albarracin) يوم وفاته (سنة 436هـ) وطالت ايامه. وذهب مؤرخوه في وصفه مذاهب يستخلص منها انه كان بطاشا (لايناجي المذنب عنده الا الحسام الصقيل) كما يقول الفتح بن خاقان. قرب جنده من نفسه وتحبب اليهم، واختلط بهم حتى (كان لا يتميز عنهم في مركب ولا ملبس) وله وقائع في الثغر. وفيه حماقة. وكان ينظم شعرا سخيفا. واستمر في امارته، وهو الثاني من رجالها، إلى ان توفى ببلده. </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2026-06-21T18:48:06+03:00</dcterms:created>
  <dcterms:modified xsi:type="dcterms:W3CDTF">2026-06-21T18:48:06+03:00</dcterms:modified>
</cp:coreProperties>
</file>

<file path=docProps/custom.xml><?xml version="1.0" encoding="utf-8"?>
<Properties xmlns="http://schemas.openxmlformats.org/officeDocument/2006/custom-properties" xmlns:vt="http://schemas.openxmlformats.org/officeDocument/2006/docPropsVTypes"/>
</file>