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الخشني
</w:t>
      </w:r>
    </w:p>
    <w:p>
      <w:pPr>
        <w:jc w:val="start"/>
        <w:bidi/>
      </w:pPr>
      <w:r>
        <w:rPr>
          <w:rFonts w:ascii="arial" w:hAnsi="arial" w:eastAsia="arial" w:cs="arial"/>
          <w:sz w:val="28"/>
          <w:szCs w:val="28"/>
          <w:b w:val="1"/>
          <w:bCs w:val="1"/>
          <w:rtl/>
        </w:rPr>
        <w:t xml:space="preserve">الخشني
</w:t>
      </w:r>
    </w:p>
    <w:p>
      <w:pPr/>
      <w:r>
        <w:rPr/>
        <w:t xml:space="preserve">الخشني  عبد الملك بن غصن الخشني، ابو مروان: فاضل اندلسي، له شعر ونثر. من أهل وادي الحجارة (Guadalajara) نكبه المأمون بن ذي النون صاحب طليطلة، وحبسه مدة صنف فيها كتابه (السجن والمسجون، والحزن والمحزون) ضمنه الف بيت من شعره، ورسالة سماها (السر المكنون، في عيون الاخبار وتسلية المحزون) وتنقل بعد اطلاقه من السجن، بين بلنسية وقرطبة، وتوفى بغرناطة. </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2026-06-21T17:31:22+03:00</dcterms:created>
  <dcterms:modified xsi:type="dcterms:W3CDTF">2026-06-21T17:31:22+03:00</dcterms:modified>
</cp:coreProperties>
</file>

<file path=docProps/custom.xml><?xml version="1.0" encoding="utf-8"?>
<Properties xmlns="http://schemas.openxmlformats.org/officeDocument/2006/custom-properties" xmlns:vt="http://schemas.openxmlformats.org/officeDocument/2006/docPropsVTypes"/>
</file>