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العلمي
</w:t>
      </w:r>
    </w:p>
    <w:p>
      <w:pPr/>
      <w:r>
        <w:rPr/>
        <w:t xml:space="preserve">العلمي  عبد الله بن محمد بن صلاح الدين العلمي، الحسني نسبا، الغزي مولدا، الدمشقي استقرارا ووفاة: فاضل، تعلم بالازهر، وتولى التدريس في جامع غزة الكبير. ثم عين مفتشا للمعارف بالقدس، وانتخب رئيسا لبلدية غزة. وانتقل بعائلته إلى دمشق سنة 1337هـ ، فكان من اعضاء المؤتمر السوري الاول. والقى دروسا يويمة في التفسير، بالجامع الاموي، إلى انتوفى. من كتبه (شرح الرحبية - ط9) فرائض، و (اعظم تذكار - ط) في الانقلاب العثماني، و (منظومات غزلية - ط) صغير، و (الابهاج في قصتي الاسراء والمعراج - ط) و (تفسير مشكلات القرآن - خ) و (المختار من صحيحي البخاري ومسلم - خ) و (مجموعة الدروس الاخلاقية - خ) مما القاه في دروسه.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2026-07-27T12:15:14+03:00</dcterms:created>
  <dcterms:modified xsi:type="dcterms:W3CDTF">2026-07-27T12:15:14+03:00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