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باكثير
</w:t>
      </w:r>
    </w:p>
    <w:p>
      <w:pPr>
        <w:jc w:val="start"/>
        <w:bidi/>
      </w:pPr>
      <w:r>
        <w:rPr>
          <w:rFonts w:ascii="arial" w:hAnsi="arial" w:eastAsia="arial" w:cs="arial"/>
          <w:sz w:val="28"/>
          <w:szCs w:val="28"/>
          <w:b w:val="1"/>
          <w:bCs w:val="1"/>
          <w:rtl/>
        </w:rPr>
        <w:t xml:space="preserve">عبد الله باكثير
</w:t>
      </w:r>
    </w:p>
    <w:p>
      <w:pPr/>
      <w:r>
        <w:rPr/>
        <w:t xml:space="preserve">عبد الله باكثير  عبد الله بن محمد بن سالم باكثير الكندي: فاضل، حضرمي الاصل. ولد ونشأ في مدينة (لامو) بساحل افريقية الجنوبية الشرقية. ورحل إلى مكة، فأقام بضع سنين. وزار حضرموت ومصر. واستوطن زنجبار وتوفى بها. له (رحلة الاشواق القوية إلى مواطن السادة العلوية - ط). </w:t>
      </w:r>
    </w:p>
    <w:p>
      <w:pPr>
        <w:jc w:val="start"/>
        <w:bidi/>
      </w:pPr>
      <w:r>
        <w:rPr>
          <w:sz w:val="24"/>
          <w:szCs w:val="24"/>
          <w:b w:val="1"/>
          <w:bCs w:val="1"/>
          <w:rtl/>
        </w:rPr>
        <w:t xml:space="preserve">
الأعلام،(دار العلم للملايين - بيروت،2002،ط 15،ج 4،ص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2026-06-19T13:31:34+03:00</dcterms:created>
  <dcterms:modified xsi:type="dcterms:W3CDTF">2026-06-19T13:31:34+03:00</dcterms:modified>
</cp:coreProperties>
</file>

<file path=docProps/custom.xml><?xml version="1.0" encoding="utf-8"?>
<Properties xmlns="http://schemas.openxmlformats.org/officeDocument/2006/custom-properties" xmlns:vt="http://schemas.openxmlformats.org/officeDocument/2006/docPropsVTypes"/>
</file>