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رئيس القراء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رئيس القراء
</w:t>
      </w:r>
    </w:p>
    <w:p>
      <w:pPr/>
      <w:r>
        <w:rPr/>
        <w:t xml:space="preserve">رئيس القراء  عبد الله بن محمد صالح الأيوبي، المعروف برئيس القراء: واعظ من علماء الروم. تصدى لتدريس العلوم الآلية في جامعة ابي أيوب الأنصاري باسطنبول، فعرف بالأيوبي. وصنف كتبا، منها (تفسير سورة الفتح) و (مجالس الوعظ) و (تذكرة الرماة) طبع بعد وفاته باسم (تلخيص رسائل الرماة) و (هدية الحاج - ط) مناسك.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2026-06-21T13:48:03+03:00</dcterms:created>
  <dcterms:modified xsi:type="dcterms:W3CDTF">2026-06-21T13:48:03+03:00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