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باقشير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باقشير
</w:t>
      </w:r>
    </w:p>
    <w:p>
      <w:pPr/>
      <w:r>
        <w:rPr/>
        <w:t xml:space="preserve">باقشير  عبد الله بن محمد بن حكم بن سهل، من آل باقشير: فقيه. من أهل حضرموت. له (قلائد الخرائد وفرائد الفوائد) مجلد ضخم في الفقه، و (القول الموجز المبين) و (السعادة والخير في مناقب السادة بني قشير).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2026-06-19T12:40:03+03:00</dcterms:created>
  <dcterms:modified xsi:type="dcterms:W3CDTF">2026-06-19T12:40:03+03:00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