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فرحون
</w:t>
      </w:r>
    </w:p>
    <w:p>
      <w:pPr/>
      <w:r>
        <w:rPr/>
        <w:t xml:space="preserve">ابن فرحون  عبد الله بن محمد بن فرحون اليعمري المالكي، ابو محمد: فقيه، من العلماء بالحديث. اصله من تونس، ومولده ومنشأه في المدينة. له (الدر المخلص من التقصي والملخص) في الحديث، و (كشف مختصر الموطأ) اربع مجلدات، و (العدة - خ) في اعراب عمدة الاحكام في الحديث،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2026-06-16T00:38:55+03:00</dcterms:created>
  <dcterms:modified xsi:type="dcterms:W3CDTF">2026-06-16T00:38:55+03:00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