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وزير
</w:t>
      </w:r>
    </w:p>
    <w:p>
      <w:pPr/>
      <w:r>
        <w:rPr/>
        <w:t xml:space="preserve">ابن وزير  عبد الله بن محمد بن سيداري بن عبد الوهاب بن وزير القيسي: من امراء المغرب. ولي (قصر الفتح) وما اليه من الثغر العربي، بعد وفاة ابيه. ولم تطل ولايته، فان الافرنج تغلبوا عليه سنة 614هـ ، واسروه. ثم تخلص بحيلة، ووفد على مراكش، فوولي بعض الاعمالز وزار اشبيلية فقبض عليه محمد بن يوسف بن هود وقتله بماردة.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2026-06-16T00:36:57+03:00</dcterms:created>
  <dcterms:modified xsi:type="dcterms:W3CDTF">2026-06-16T00:36:57+03:00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