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النضر
</w:t>
      </w:r>
    </w:p>
    <w:p>
      <w:pPr>
        <w:jc w:val="start"/>
        <w:bidi/>
      </w:pPr>
      <w:r>
        <w:rPr>
          <w:rFonts w:ascii="arial" w:hAnsi="arial" w:eastAsia="arial" w:cs="arial"/>
          <w:sz w:val="28"/>
          <w:szCs w:val="28"/>
          <w:b w:val="1"/>
          <w:bCs w:val="1"/>
          <w:rtl/>
        </w:rPr>
        <w:t xml:space="preserve">ابن النضر
</w:t>
      </w:r>
    </w:p>
    <w:p>
      <w:pPr/>
      <w:r>
        <w:rPr/>
        <w:t xml:space="preserve">ابن النضر  أحمد بن سليمان بن عبد الله بن أحمد ابن الخضر، من بني النضر: مؤرخ، من اكابر علماء الاباضية وادبائهم في عمان. قتله ’’خردلة الجبار’’ واحرق كتبه فلم يبق منها الا ما نسخ في حياته. وكان يسكن سمائل (من البلاد العمانية) من كتبه (سلك الجمان في سيرة أهل عمان) مجلدان، و (الوصيد في التقليد) مجلدان، و (قرى البصر في جمع المختلف من الاثر) اربع مجلدات، و (ديوان شعر) وكان ينعت بأشعر العلماء وأعلم الشعراء.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2026-07-02T06:09:14+03:00</dcterms:created>
  <dcterms:modified xsi:type="dcterms:W3CDTF">2026-07-02T06:09:14+03:00</dcterms:modified>
</cp:coreProperties>
</file>

<file path=docProps/custom.xml><?xml version="1.0" encoding="utf-8"?>
<Properties xmlns="http://schemas.openxmlformats.org/officeDocument/2006/custom-properties" xmlns:vt="http://schemas.openxmlformats.org/officeDocument/2006/docPropsVTypes"/>
</file>