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البافي
</w:t>
      </w:r>
    </w:p>
    <w:p>
      <w:pPr/>
      <w:r>
        <w:rPr/>
        <w:t xml:space="preserve">البافي  عبد الله بن محمد البافي الخوارزمي، ابو محمد: اديب مترسل، من الشعراء، على علم غزير بفقه الشافعية. نسبته إلى (باف) من قرى خوارزم. تصدر للتدريس ببغداد، وتوفى فيها. قال الثعالبي: (واليه الرحلة اليوم ببغداد في تدريس كتب الشافعي مع الشيخ ابي حامد الاسفرائيني).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البافي
</w:t>
      </w:r>
    </w:p>
    <w:p>
      <w:pPr/>
      <w:r>
        <w:rPr/>
        <w:t xml:space="preserve">البافي شيخ الشافعية، أبو محمد، عبد الله بن محمد البخاري، المعروف بالبافي، نزيل بغداد، وتلميذ أبي علي بن أبي هريرة، وأبي إسحاق المروزي، قد عمر دهرا.</w:t>
      </w:r>
    </w:p>
    <w:p/>
    <w:p>
      <w:pPr/>
      <w:r>
        <w:rPr/>
        <w:t xml:space="preserve">وكان من بحور العلم، ماهرا بالعربية، حاضر البديهة، بديع النظم.</w:t>
      </w:r>
    </w:p>
    <w:p/>
    <w:p>
      <w:pPr/>
      <w:r>
        <w:rPr/>
        <w:t xml:space="preserve">وكان من أصحاب الوجوه، تفقه بن جماعة.</w:t>
      </w:r>
    </w:p>
    <w:p/>
    <w:p>
      <w:pPr/>
      <w:r>
        <w:rPr/>
        <w:t xml:space="preserve">روى عنه أبو القاسم التنوخي.</w:t>
      </w:r>
    </w:p>
    <w:p/>
    <w:p>
      <w:pPr/>
      <w:r>
        <w:rPr/>
        <w:t xml:space="preserve">وكان أحد الفصحاء، وله: </w:t>
      </w:r>
    </w:p>
    <w:p/>
    <w:p>
      <w:pPr>
        <w:jc w:val="center"/>
      </w:pPr>
      <w:r>
        <w:rPr>
          <w:color w:val="ff0000"/>
        </w:rPr>
        <w:t xml:space="preserve">قد حضرنا وليس يقضى تلاقي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 نسأل الله خير هذا الفراق</w:t>
      </w:r>
    </w:p>
    <w:p/>
    <w:p>
      <w:pPr>
        <w:jc w:val="center"/>
      </w:pPr>
      <w:r>
        <w:rPr>
          <w:color w:val="ff0000"/>
        </w:rPr>
        <w:t xml:space="preserve">إن تغب لم أغب وإن لم تغب</w:t>
      </w:r>
      <w:r>
        <w:rPr>
          <w:color w:val="ff0000"/>
        </w:rPr>
        <w:t xml:space="preserve">      </w:t>
      </w:r>
      <w:r>
        <w:rPr>
          <w:color w:val="ff0000"/>
        </w:rPr>
        <w:t xml:space="preserve"> غبت كأن افتراقنا باتفاق</w:t>
      </w:r>
    </w:p>
    <w:p/>
    <w:p>
      <w:pPr/>
      <w:r>
        <w:rPr/>
        <w:t xml:space="preserve">مات البافي في المحرم سنة ثمان وتسعين وثلاث مائة،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519)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البافي عبد اللَّه بن محمد.
</w:t>
      </w:r>
    </w:p>
    <w:p>
      <w:pPr/>
      <w:r>
        <w:rPr/>
        <w:t xml:space="preserve">البافي عبد اللَّه بن محمد. </w:t>
      </w:r>
    </w:p>
    <w:p/>
    <w:p>
      <w:pPr/>
      <w:r>
        <w:rPr/>
        <w:t xml:space="preserve">تقدم في السادسة، ويشتبه.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2026-07-27T11:46:56+03:00</dcterms:created>
  <dcterms:modified xsi:type="dcterms:W3CDTF">2026-07-27T11:46:56+03:00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