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عبد الله بن محمد بن عبد الرحمن بن الحكم بن هشام: من ملوك بني امية في الاندلس. بويع له بقرطبة يوم وفاة اخيه المنذر (سنة 275هـ) وكثرت الثورات في ايامه. وكان مقتصدا، كارها للسرف، كثير الصدقات والمبرات، ورعا، متفننا في العلوم، بصيرا بلغات العرب، فصيحا، يقول الشعر ويرويه. ابتنى ساباط قرطبة بين القصر والجامع. وكان يقعد فيه قبل صلاة الجمعة وبعدها، فيرفع الحجاب، ويأذن لكل متظلم. وكان يجلس على بعض ابواب قصره في ايم معلومة فترفع اليه الشكايات، وتصله الكتب من باب يضع فيه اصحاب الظلامات كتبهم وعرائضهم. يعده المؤرخون من اصلح الامويين في المغرب وامثلهم طريقة واتمهم معرفة. وخصه ابن حيان بجزء (ط) من تاريخه (المقتبس). توفى بقرطبة.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الرحمن بن الحكم بن هشام بن عبد الرحمن بن معاوية بن هشام
</w:t>
      </w:r>
    </w:p>
    <w:p>
      <w:pPr/>
      <w:r>
        <w:rPr/>
        <w:t xml:space="preserve">عبد الله بن محمد بن عبد الرحمن بن الحكم بن هشام بن عبد الرحمن بن معاوية بن هشام بن عبد الملك بن مروان بن الحكم ابن أبي العاص بن أمية بن عبد شمس بن عبد مناف الأمير عبد الله بن محمد</w:t>
      </w:r>
    </w:p>
    <w:p/>
    <w:p>
      <w:pPr/>
      <w:r>
        <w:rPr/>
        <w:t xml:space="preserve">قال أحمد: ولي عبد الله بن محمد: سنة خمس وسبعين ومائتين؛ وتوفي (رحمه الله): ليلة الخميس أول يوم من ربيع الأول، سنة ثلاث مائة.</w:t>
      </w:r>
    </w:p>
    <w:p/>
    <w:p>
      <w:pPr/>
      <w:r>
        <w:rPr/>
        <w:t xml:space="preserve">وقال الرازي: توفي الأمير عبد الله: ليلة الخميس مستهل ربيع الأول، سنة ثلاث مائة. وكانت خلافته: خمسا وعشرين سنة، وخمسة عشر يوما. ودفن: في القصر؛ يوم الخميس مستهل ربيع الأول. وبلغ من السن: اثنتين وسبعين سنة.</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2026-07-27T15:19:13+03:00</dcterms:created>
  <dcterms:modified xsi:type="dcterms:W3CDTF">2026-07-27T15:19:13+03:00</dcterms:modified>
</cp:coreProperties>
</file>

<file path=docProps/custom.xml><?xml version="1.0" encoding="utf-8"?>
<Properties xmlns="http://schemas.openxmlformats.org/officeDocument/2006/custom-properties" xmlns:vt="http://schemas.openxmlformats.org/officeDocument/2006/docPropsVTypes"/>
</file>