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الرطبي
</w:t>
      </w:r>
    </w:p>
    <w:p>
      <w:pPr>
        <w:jc w:val="start"/>
        <w:bidi/>
      </w:pPr>
      <w:r>
        <w:rPr>
          <w:rFonts w:ascii="arial" w:hAnsi="arial" w:eastAsia="arial" w:cs="arial"/>
          <w:sz w:val="28"/>
          <w:szCs w:val="28"/>
          <w:b w:val="1"/>
          <w:bCs w:val="1"/>
          <w:rtl/>
        </w:rPr>
        <w:t xml:space="preserve">ابن الرطبي
</w:t>
      </w:r>
    </w:p>
    <w:p>
      <w:pPr/>
      <w:r>
        <w:rPr/>
        <w:t xml:space="preserve">ابن الرطبي  أحمد بن سلامة بن عبد الله (او عبيد الله) بن مخلد البجلي الكرخي، أبو العباس ابن الرطبي: قاض، من كبار الشافعية. مولده في ’’كرخ جدان’’ بقرب خانقين. وتفقه في اصبهان، وتولى تأديب اولاد الخليفة المسترشد بالله العباسي، والقضاء في الحريم الظاهري، والحسبة ببغداد. قال اليافعي: برع في المذهب وغوامضه حتى صار يضرب به المثل. وقال السبكي: كان احد الائمة. توفي ببغداد. </w:t>
      </w:r>
    </w:p>
    <w:p>
      <w:pPr>
        <w:jc w:val="start"/>
        <w:bidi/>
      </w:pPr>
      <w:r>
        <w:rPr>
          <w:sz w:val="24"/>
          <w:szCs w:val="24"/>
          <w:b w:val="1"/>
          <w:bCs w:val="1"/>
          <w:rtl/>
        </w:rPr>
        <w:t xml:space="preserve">
الأعلام،(دار العلم للملايين - بيروت،2002،ط 15،ج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الرطبي
</w:t>
      </w:r>
    </w:p>
    <w:p>
      <w:pPr/>
      <w:r>
        <w:rPr/>
        <w:t xml:space="preserve">ابن الرطبي أحمد بن سلامة بن عبيد الله بن مخلد بن إبراهيم بن مخلد البجلي الكرخي أبو العباس المعروف بابن الرطبي، أصله من كرخ جدان وهو أحد من يضرب به المثل في الخلاف والنظر، قرأ الفقه على ابن الصباغ وعلى الشيخ أبي إسحاق الشيرازي، رحل إلى أصبهان وقرأ على محمد بن ثابت الخجندي، ثم رجع إلى بغداذ وصار بها من الأئمة المشار إليهم في علم النظر والتحقيق وعليه درجة واستخلفه قاضي القضاة محمد بن علي بن محمد الدامغاني على قضاء الحريم ثم ولي الحسبة ببغداذ بعد وفاة أخيه أبي محمد عبد الله ثم استنابه قاضي القضاة دجيلا مضافا إلى ذلك وجرت أموره في ذلك على السداد، وكان كثير الفضل وافر العقل حسن السمت، سمع ببغداذ علي بن أحمد البسري ومحمدا وطرادا ابني محمد بن علي الزينبي ومالك بن أحمد البانياسي وقاضي القضاة محمد بن علي الدامغاني والشيخ أبا إسحاق الشيرازي وابن الصباغ وجماعة ببغداذ وأصبهان، وخرجت له فوائد عن شيوخه وسمعها منه جماعة من الأكابر وروى عنه ابن بوش وغيره، ونظر في أمر ترب الخلفاء وصلى على الإمام المسترشد وأدب ولده الراشد، ولد سنة ستين وأربع مائة وتوفي سنة سبع وعشرين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الرطبي الشافعي
</w:t>
      </w:r>
    </w:p>
    <w:p>
      <w:pPr/>
      <w:r>
        <w:rPr/>
        <w:t xml:space="preserve">ابن الرطبي الشافعي اسمه أحمد بن سلامة.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الرطبي
</w:t>
      </w:r>
    </w:p>
    <w:p>
      <w:pPr/>
      <w:r>
        <w:rPr/>
        <w:t xml:space="preserve">ابن الرطبي العلامة المفتي، أبو العباس أحمد بن سلامة بن عبيد الله بن مخلد الكرخي، الشافعي، ابن الرطبي، أحد أذكياء العصر.</w:t>
      </w:r>
    </w:p>
    <w:p/>
    <w:p>
      <w:pPr/>
      <w:r>
        <w:rPr/>
        <w:t xml:space="preserve">روى عن: أبي القاسم بن البسري وجماعة، وتفقه بالشيخ أبي إسحاق، وبابن الصباغ، ولازم أبا بكر الشاشي، ومضى إلى أصبهان، وجالس محمد بن ثابت الخجندي، وبرع وساد، وولي قضاء الحريم والحسبة، وأدب أولاد الخليفة، وكان من رجال العالم عقلا وسمتا ووقارا.</w:t>
      </w:r>
    </w:p>
    <w:p/>
    <w:p>
      <w:pPr/>
      <w:r>
        <w:rPr/>
        <w:t xml:space="preserve">روى عنه ابن عساكر، ويحيى بن ثابت البقال، ويحيى بن بوش، وكان بصيرا بالكلام، وبه تأدب الراشد بالله، وكان رأسا في المذهب.</w:t>
      </w:r>
    </w:p>
    <w:p/>
    <w:p>
      <w:pPr/>
      <w:r>
        <w:rPr/>
        <w:t xml:space="preserve">توفي سنة سبع وعشرين وخمس مائة، في أول رجب، ببغداد.</w:t>
      </w:r>
    </w:p>
    <w:p/>
    <w:p>
      <w:pPr/>
      <w:r>
        <w:rPr/>
        <w:t xml:space="preserve">ابن الفتى، دبيس: </w:t>
      </w:r>
    </w:p>
    <w:p>
      <w:pPr>
        <w:jc w:val="start"/>
        <w:bidi/>
      </w:pPr>
      <w:r>
        <w:rPr>
          <w:sz w:val="24"/>
          <w:szCs w:val="24"/>
          <w:b w:val="1"/>
          <w:bCs w:val="1"/>
          <w:rtl/>
        </w:rPr>
        <w:t xml:space="preserve">
سير أعلام النبلاء،(دار الحديث- القاهرة،2006،ط 0،ج 14،ص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سلامة بن عبيد الله بن مخلد بن إبراهيم البجلي الكرخي أبو العباس ابن الرطبي
</w:t>
      </w:r>
    </w:p>
    <w:p>
      <w:pPr/>
      <w:r>
        <w:rPr/>
        <w:t xml:space="preserve">أحمد بن سلامة بن عبيد الله بن مخلد بن إبراهيم البجلي الكرخي أبو العباس ابن الرطبي كان أحد الأئمة ومن يضرب به المثل في الخلاف والنظر</w:t>
      </w:r>
    </w:p>
    <w:p/>
    <w:p>
      <w:pPr/>
      <w:r>
        <w:rPr/>
        <w:t xml:space="preserve">تفقه على أبي إسحاق الشيرازي وأبي نصر بن الصباغ</w:t>
      </w:r>
    </w:p>
    <w:p/>
    <w:p>
      <w:pPr/>
      <w:r>
        <w:rPr/>
        <w:t xml:space="preserve">ثم خرج إلى أصبهان فأخذ عن محمد بن ثابت الخجندي</w:t>
      </w:r>
    </w:p>
    <w:p/>
    <w:p>
      <w:pPr/>
      <w:r>
        <w:rPr/>
        <w:t xml:space="preserve">وولي القضاء بالحريم الظاهري ببغداد والحسبة</w:t>
      </w:r>
    </w:p>
    <w:p/>
    <w:p>
      <w:pPr/>
      <w:r>
        <w:rPr/>
        <w:t xml:space="preserve">سمع أبا القاسم بن البسري وأبا نصر الزينبي وغيرهما</w:t>
      </w:r>
    </w:p>
    <w:p/>
    <w:p>
      <w:pPr/>
      <w:r>
        <w:rPr/>
        <w:t xml:space="preserve">روى عنه علي بن أحمد اليزدي ويحيى بن ثابت البقال ويحيى بن بوش وغيرهم</w:t>
      </w:r>
    </w:p>
    <w:p/>
    <w:p>
      <w:pPr/>
      <w:r>
        <w:rPr/>
        <w:t xml:space="preserve">وكان يؤدب الراشد بالله أمير المؤمنين وكثيرا من أولاد الخلفاء</w:t>
      </w:r>
    </w:p>
    <w:p/>
    <w:p>
      <w:pPr/>
      <w:r>
        <w:rPr/>
        <w:t xml:space="preserve">ولد في أواخر سنة ستين وأربعمائة</w:t>
      </w:r>
    </w:p>
    <w:p/>
    <w:p>
      <w:pPr/>
      <w:r>
        <w:rPr/>
        <w:t xml:space="preserve">وتوفي في رجب سنة سبع وعشرين وخمسمائة</w:t>
      </w:r>
    </w:p>
    <w:p>
      <w:pPr>
        <w:jc w:val="start"/>
        <w:bidi/>
      </w:pPr>
      <w:r>
        <w:rPr>
          <w:sz w:val="24"/>
          <w:szCs w:val="24"/>
          <w:b w:val="1"/>
          <w:bCs w:val="1"/>
          <w:rtl/>
        </w:rPr>
        <w:t xml:space="preserve">
طبقات الشافعية الكبرى،(دار هجر - القاهرة،1992،ط 2،ج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2026-07-27T08:53:35+03:00</dcterms:created>
  <dcterms:modified xsi:type="dcterms:W3CDTF">2026-07-27T08:53:35+03:00</dcterms:modified>
</cp:coreProperties>
</file>

<file path=docProps/custom.xml><?xml version="1.0" encoding="utf-8"?>
<Properties xmlns="http://schemas.openxmlformats.org/officeDocument/2006/custom-properties" xmlns:vt="http://schemas.openxmlformats.org/officeDocument/2006/docPropsVTypes"/>
</file>