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حميد
</w:t>
      </w:r>
    </w:p>
    <w:p>
      <w:pPr/>
      <w:r>
        <w:rPr/>
        <w:t xml:space="preserve">ابن حميد  عبد الله بن علي بن محمد، من حفدة عثمان بن حميد: مفتي الحنابلة بمكة. ولد في عنيزة (بالقصيم) ونشأ بمكة وتولى بها الإفتاء وإمامة الحنابلة (1326) وتوفي بالطائف. له رسالة في (المناسك - ط) و (شرح عقيدة السفاريني) مختصر، و (رسالة جمع فيها أسماء كتب الحنابلة.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2026-06-15T19:59:17+03:00</dcterms:created>
  <dcterms:modified xsi:type="dcterms:W3CDTF">2026-06-15T19:59:17+03:00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