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سلمون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سلمون
</w:t>
      </w:r>
    </w:p>
    <w:p>
      <w:pPr/>
      <w:r>
        <w:rPr/>
        <w:t xml:space="preserve">ابن سلمون  عبد الله بن علي بن عبد الله بن علي، ابن سلمون الكناني، ابو محمد: فاضل اندلسي. ولد بغرناطة، وقرأ بها وبمالقة وبسبتة. وتصوف بفاس. وتوفى في وقعة طريف. له (الشافي في تحرير ما وقع من الخلاف بين التبصرة والكافي) في فروع المالكية.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2026-06-15T20:04:08+03:00</dcterms:created>
  <dcterms:modified xsi:type="dcterms:W3CDTF">2026-06-15T20:04:08+03:00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