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الخياط
</w:t>
      </w:r>
    </w:p>
    <w:p>
      <w:pPr/>
      <w:r>
        <w:rPr/>
        <w:t xml:space="preserve">سبط الخياط  عبد الله بن علي بن أحمد البغدادي، ابو محمد، المعروف بسبط الخياط: شيخ الاقراء ببغداد في عصره. كان عالما بالقراآت واللغة والنحو. مولده ووفاته ببغداد. من كتبه (المبهج - خ) و (الروضة) و (الايجاز) و (التبصرة) كلها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أحمد بن عبد الله، سبط أبي منصور محمد بن أحمد الخياط المقري.
</w:t>
      </w:r>
    </w:p>
    <w:p>
      <w:pPr/>
      <w:r>
        <w:rPr/>
        <w:t xml:space="preserve">عبد الله بن علي بن أحمد بن عبد الله، سبط أبي منصور محمد بن أحمد الخياط المقري. </w:t>
      </w:r>
    </w:p>
    <w:p/>
    <w:p>
      <w:pPr/>
      <w:r>
        <w:rPr/>
        <w:t xml:space="preserve">سمع ابن النقور، وغيره.</w:t>
      </w:r>
    </w:p>
    <w:p/>
    <w:p>
      <w:pPr/>
      <w:r>
        <w:rPr/>
        <w:t xml:space="preserve">وروى عنه: حمزة بن علي الحراني، ويوسف بن المبارك بن كامل الخفاف، وغيرهما.</w:t>
      </w:r>
    </w:p>
    <w:p/>
    <w:p>
      <w:pPr/>
      <w:r>
        <w:rPr/>
        <w:t xml:space="preserve">قال ابن السمعاني: قرأت عليه أجزاء، وكان قرأ القرآن بالروايات، وتخرج عليه جماعة كثيرة، وختموا عليه كتاب الله، وله معرفة بالنحو واللغة، وكان متودداً متواضعاً، حسن القراءة.</w:t>
      </w:r>
    </w:p>
    <w:p/>
    <w:p>
      <w:pPr/>
      <w:r>
        <w:rPr/>
        <w:t xml:space="preserve">وقال ابن شافع: روى وحدث، وأقرأ، وسار ذكره في الأغوار والأنجاد، وشدت إليه الرحال. وأطنب في أوصافه والثناء عليه. توفي سنة إحدى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علي بن أحمد النحوي سبط الخياط
</w:t>
      </w:r>
    </w:p>
    <w:p>
      <w:pPr/>
      <w:r>
        <w:rPr/>
        <w:t xml:space="preserve">ومقرئ العراق أبو محمد عبد الله بن علي بن أحمد النحوي سبط الخياط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2026-06-19T12:40:28+03:00</dcterms:created>
  <dcterms:modified xsi:type="dcterms:W3CDTF">2026-06-19T12:40:28+03:00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