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العنقري
</w:t>
      </w:r>
    </w:p>
    <w:p>
      <w:pPr>
        <w:jc w:val="start"/>
        <w:bidi/>
      </w:pPr>
      <w:r>
        <w:rPr>
          <w:rFonts w:ascii="arial" w:hAnsi="arial" w:eastAsia="arial" w:cs="arial"/>
          <w:sz w:val="28"/>
          <w:szCs w:val="28"/>
          <w:b w:val="1"/>
          <w:bCs w:val="1"/>
          <w:rtl/>
        </w:rPr>
        <w:t xml:space="preserve">العنقري
</w:t>
      </w:r>
    </w:p>
    <w:p>
      <w:pPr/>
      <w:r>
        <w:rPr/>
        <w:t xml:space="preserve">العنقري  عبد الله بن عبد العزيز بن عبد الرحمن العنقري التميمي النجدي: قاض حنبلي كانت لأسلافه إمارة في (ثرمداء) من قرى (الوشم) بنجد. وولد بها، وكف بصره في السابعة من عمره، فحفظ القرآن ولازم العلماء في بلده ثم في الرياض وكانت له مكتبة في بلدة المجمعة. وولي القضاء بسدير فسكن (المجمعة) واستمر 36 عاما انتدب في خلالها (سنة 1340) للتدريس في (الأرطاوية) وحل بعض المشكلات بين أهلها. وأملى (حاشية الروض المربع - ط) في الفقه الحنبلي. واستقال قبل وفاته بنحو عام، فتفرغ للتدريس. وله (الفتاوي - خ) في جامعة الرياض، نسختان كبيرة (80 ورقة) وصغيرة (13 ق) مختلفتان.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2026-06-15T17:32:14+03:00</dcterms:created>
  <dcterms:modified xsi:type="dcterms:W3CDTF">2026-06-15T17:32:14+03:00</dcterms:modified>
</cp:coreProperties>
</file>

<file path=docProps/custom.xml><?xml version="1.0" encoding="utf-8"?>
<Properties xmlns="http://schemas.openxmlformats.org/officeDocument/2006/custom-properties" xmlns:vt="http://schemas.openxmlformats.org/officeDocument/2006/docPropsVTypes"/>
</file>