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القطان
</w:t>
      </w:r>
    </w:p>
    <w:p>
      <w:pPr>
        <w:jc w:val="start"/>
        <w:bidi/>
      </w:pPr>
      <w:r>
        <w:rPr>
          <w:rFonts w:ascii="arial" w:hAnsi="arial" w:eastAsia="arial" w:cs="arial"/>
          <w:sz w:val="28"/>
          <w:szCs w:val="28"/>
          <w:b w:val="1"/>
          <w:bCs w:val="1"/>
          <w:rtl/>
        </w:rPr>
        <w:t xml:space="preserve">القطان
</w:t>
      </w:r>
    </w:p>
    <w:p>
      <w:pPr/>
      <w:r>
        <w:rPr/>
        <w:t xml:space="preserve">القطان  عبد الله بن سعيد كلاب، أبو محمد القطان: متكلم من العلماء يقال له (أبن كلاب). قال السبكي: وكلاب بضم الكاف وتشديد اللام، قيل: لقب بها لأنه كان يجتذب الناس إلى معتقده اذا ناظر عليه كما يجتذب الكلاب الشيء. له كتب، منها (الصفات) و (خلق الأفعال) و (الرد على المعتزلة). </w:t>
      </w:r>
    </w:p>
    <w:p>
      <w:pPr>
        <w:jc w:val="start"/>
        <w:bidi/>
      </w:pPr>
      <w:r>
        <w:rPr>
          <w:sz w:val="24"/>
          <w:szCs w:val="24"/>
          <w:b w:val="1"/>
          <w:bCs w:val="1"/>
          <w:rtl/>
        </w:rPr>
        <w:t xml:space="preserve">
الأعلام،(دار العلم للملايين - بيروت،2002،ط 15،ج 4،ص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كلاب
</w:t>
      </w:r>
    </w:p>
    <w:p>
      <w:pPr/>
      <w:r>
        <w:rPr/>
        <w:t xml:space="preserve">ابن كلاب عبد الله بن سعيد بن كلاب، الفقيه أبو محمد البصري. كان يرد على المعتزلة وربما وافقهم. روى أبو طاهر الذهلي أن داود بن علي الإصبهاني أخذ الجدل والكلام عنه. وهو وأصحابه كلابية لأنه كان يجر الخصوم إلى نفسه بفضل بيانه كالكلاب. وقال الشيخ تقي الدين ابن تيمية: كان له فضل وعلم ودين وكان ممن أنتدب للرد على الجهمية، ومن ادعى أنه ابتدع ليظهر دين النصرانية في المسلمين وأنه أرضى أخته بذلك فهذا كذب عليه افتراه المعتزلة. وتوفي في حدود الأربعين ومائتين. قلت: سوف تأتي ترجمة عبد الله بن محمد بن كلاب في مكانها، وهي تخالف هذه والله أعلم بما كان من أمره؛ فإن هذه تخالف تلك.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كلاب المتكلم البصري
</w:t>
      </w:r>
    </w:p>
    <w:p>
      <w:pPr/>
      <w:r>
        <w:rPr/>
        <w:t xml:space="preserve">ابن كلاب المتكلم البصري  اسمه عبد الله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كلاب عبد الله بن سعيد القطان البصري
</w:t>
      </w:r>
    </w:p>
    <w:p>
      <w:pPr/>
      <w:r>
        <w:rPr/>
        <w:t xml:space="preserve">ابن كلاب عبد الله بن سعيد القطان البصري رأس المتكلمين بالبصرة في زمانه، أبو محمد عبد الله بن سعيد بن كلاب القطان، البصري، صاحب التصانيف في الرد على المعتزلة، وربما وافقهم.</w:t>
      </w:r>
    </w:p>
    <w:p/>
    <w:p>
      <w:pPr/>
      <w:r>
        <w:rPr/>
        <w:t xml:space="preserve">أخذ عنه الكلام: داود الظاهري.</w:t>
      </w:r>
    </w:p>
    <w:p/>
    <w:p>
      <w:pPr/>
      <w:r>
        <w:rPr/>
        <w:t xml:space="preserve">قاله: أبو الطاهر الذهلي.</w:t>
      </w:r>
    </w:p>
    <w:p/>
    <w:p>
      <w:pPr/>
      <w:r>
        <w:rPr/>
        <w:t xml:space="preserve">وقيل: إن الحارث المحاسبي أخذ علم النظر والجدل عنه أيضا.</w:t>
      </w:r>
    </w:p>
    <w:p/>
    <w:p>
      <w:pPr/>
      <w:r>
        <w:rPr/>
        <w:t xml:space="preserve">وكان يلقب: كلابا؛ لأنه كان يجر الخصم إلى نفسه ببيانه وبلاغته.</w:t>
      </w:r>
    </w:p>
    <w:p/>
    <w:p>
      <w:pPr/>
      <w:r>
        <w:rPr/>
        <w:t xml:space="preserve">وأصحابه هم الكلابية، لحق بعضهم أبو الحسن الأشعري، وكان يرد على الجهمية.</w:t>
      </w:r>
    </w:p>
    <w:p/>
    <w:p>
      <w:pPr/>
      <w:r>
        <w:rPr/>
        <w:t xml:space="preserve">وقال بعض من لا يعلم: إنه ابتدع ما ابتدعه ليدس دين النصارى في ملتنا، وإنه أرضى أخته بذلك، وهذا باطل، والرجل أقرب المتكلمين إلى السنة، بل هو في مناظريهم.</w:t>
      </w:r>
    </w:p>
    <w:p/>
    <w:p>
      <w:pPr/>
      <w:r>
        <w:rPr/>
        <w:t xml:space="preserve">وكان يقول: بأن القرآن قائم بالذات بلا قدرة ولا مشيئة.</w:t>
      </w:r>
    </w:p>
    <w:p/>
    <w:p>
      <w:pPr/>
      <w:r>
        <w:rPr/>
        <w:t xml:space="preserve">وهذا ما سبق إليه أبدا، قاله في معارضة من يقول بخلق القرآن.</w:t>
      </w:r>
    </w:p>
    <w:p/>
    <w:p>
      <w:pPr/>
      <w:r>
        <w:rPr/>
        <w:t xml:space="preserve">وصنف في التوحيد، وإثبات الصفات، وأن علو الباري على خلقه معلوم بالفطرة والعقل على وفق النص، وكذلك قال المحاسبي في كتاب (فهم القرآن).</w:t>
      </w:r>
    </w:p>
    <w:p/>
    <w:p>
      <w:pPr/>
      <w:r>
        <w:rPr/>
        <w:t xml:space="preserve">ولم أقع بوفاة ابن كلاب.</w:t>
      </w:r>
    </w:p>
    <w:p/>
    <w:p>
      <w:pPr/>
      <w:r>
        <w:rPr/>
        <w:t xml:space="preserve">وقد كان باقيا قبل الأربعين ومائتين.</w:t>
      </w:r>
    </w:p>
    <w:p/>
    <w:p>
      <w:pPr/>
      <w:r>
        <w:rPr/>
        <w:t xml:space="preserve">وذكر له ابن النجار ترجمة فلم يحررها، وذكر أنه كان في أيام الجنيد، وسمع شيئا من عبارات الصوفية، وتعجب منه، وهابه.</w:t>
      </w:r>
    </w:p>
    <w:p/>
    <w:p>
      <w:pPr/>
      <w:r>
        <w:rPr/>
        <w:t xml:space="preserve">قال محمد بن إسحاق النديم: وابن كلاب من نابتة الحشوية، له مع عباد بن سلمان مناظرات، فيقول: كلام الله هو الله.</w:t>
      </w:r>
    </w:p>
    <w:p/>
    <w:p>
      <w:pPr/>
      <w:r>
        <w:rPr/>
        <w:t xml:space="preserve">فيقول عباد: هو نصراني بهذا القول.</w:t>
      </w:r>
    </w:p>
    <w:p/>
    <w:p>
      <w:pPr/>
      <w:r>
        <w:rPr/>
        <w:t xml:space="preserve">وقال أبو العباس البغوي: قال لي فيثون النصراني:</w:t>
      </w:r>
    </w:p>
    <w:p/>
    <w:p>
      <w:pPr/>
      <w:r>
        <w:rPr/>
        <w:t xml:space="preserve">رحم الله عبد الله، كان يجيئني إلى البيعة، وأخذ عني، ولو عاش، لنصرنا المسلمين.</w:t>
      </w:r>
    </w:p>
    <w:p/>
    <w:p>
      <w:pPr/>
      <w:r>
        <w:rPr/>
        <w:t xml:space="preserve">فقيل لفيثون: ما تقول في المسيح؟</w:t>
      </w:r>
    </w:p>
    <w:p/>
    <w:p>
      <w:pPr/>
      <w:r>
        <w:rPr/>
        <w:t xml:space="preserve">قال: ما يقوله أهل سنتكم في القرآن.</w:t>
      </w:r>
    </w:p>
    <w:p/>
    <w:p>
      <w:pPr/>
      <w:r>
        <w:rPr/>
        <w:t xml:space="preserve">ولابن كلاب: كتاب (الصفات)، وكتاب (خلق الأفعال)، وكتاب (الرد على المعتزلة).</w:t>
      </w:r>
    </w:p>
    <w:p>
      <w:pPr>
        <w:jc w:val="start"/>
        <w:bidi/>
      </w:pPr>
      <w:r>
        <w:rPr>
          <w:sz w:val="24"/>
          <w:szCs w:val="24"/>
          <w:b w:val="1"/>
          <w:bCs w:val="1"/>
          <w:rtl/>
        </w:rPr>
        <w:t xml:space="preserve">
سير أعلام النبلاء،(دار الحديث- القاهرة،2006،ط 0،ج 9،ص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سعيد ويقال عبد الله بن محمد أبو محمد بن كلاب القطان
</w:t>
      </w:r>
    </w:p>
    <w:p>
      <w:pPr/>
      <w:r>
        <w:rPr/>
        <w:t xml:space="preserve">عبد الله بن سعيد ويقال عبد الله بن محمد أبو محمد بن كلاب القطان أحد أئمة المتكلمين وكلاب مثل خطاف لفظا ومعنى بضم الكاف وتشديد اللام لقب به لأنه كان لقوته في المناظرة يجتذب من يناظره كما يجتذب الكلاب الشئ</w:t>
      </w:r>
    </w:p>
    <w:p/>
    <w:p>
      <w:pPr/>
      <w:r>
        <w:rPr/>
        <w:t xml:space="preserve">فإن قلت كيف قيل ابن كلاب وهو على هذا كلاب لا ابن كلاب قلت كما يقال ابن بجدة الشئ وأبو عذرته وأنحاء ذلك</w:t>
      </w:r>
    </w:p>
    <w:p/>
    <w:p>
      <w:pPr/>
      <w:r>
        <w:rPr/>
        <w:t xml:space="preserve">ذكره أبو عاصم العبادى في طبقة أبى بكر الصيرفى ولم يزد على أنه من المتكلمين</w:t>
      </w:r>
    </w:p>
    <w:p/>
    <w:p>
      <w:pPr/>
      <w:r>
        <w:rPr/>
        <w:t xml:space="preserve">وذكره ابن النجار في تاريخ بغداد ذكر من لا يعرف حاله فقال ذكره محمد ابن إسحاق النديم في كتاب الفهرست وقال إنه من أئمة الحشوية وله مع عباد بن سليمان مناظرات وكان يقول إن كلام الله هو الله وكان عباد يقول إنه نصرانى بهذا القول ثم ذكر كلاما قبيحا</w:t>
      </w:r>
    </w:p>
    <w:p/>
    <w:p>
      <w:pPr/>
      <w:r>
        <w:rPr/>
        <w:t xml:space="preserve">ثم ذكر ابن النجار بإسناده حكاية طويلة بين ابن كلاب والشيخ الجنيد رحمه الله زعم أنها اتفقت بينهما شبه المناظرة ورأيت بخط شيخنا الذهبى على حاشية كتاب ابن النجار بإزاء هذه الحكاية ما نصه لا يصح فإن ابن كلاب له ذكر في زمان أحمد بن حنبل فكيف يتم له هذا مع الجنيد انتهى والأمر كما قال</w:t>
      </w:r>
    </w:p>
    <w:p/>
    <w:p>
      <w:pPr/>
      <w:r>
        <w:rPr/>
        <w:t xml:space="preserve">ووفاة ابن كلاب فيما يظهر بعد الأربعين ومائتين بقليل</w:t>
      </w:r>
    </w:p>
    <w:p/>
    <w:p>
      <w:pPr/>
      <w:r>
        <w:rPr/>
        <w:t xml:space="preserve">وليس ما ذكره ابن النجار من شأنه ولا هو من أهل هذه الصناعة فماله ولها وأما محمد بن إسحاق النديم فقد كان فيما أحسب معتزليا وله بعض المسيس بصناعة الكلام وعباد بن سليمان من رءوس الاعتزال فإنما يذكر ما يذكره تشنيعا على ابن</w:t>
      </w:r>
    </w:p>
    <w:p/>
    <w:p>
      <w:pPr/>
      <w:r>
        <w:rPr/>
        <w:t xml:space="preserve">كلاب وابن كلاب على كل حال من أهل السنة ولا يقول هو ولا غيره ممن له أدنى تمييز إن كلام الله هو الله إنما ابن كلاب مع أهل السنة في أن صفات الذات ليست هى الذات ولا غيرها ثم زاد هو وأبو العباس القلانسى على سائر أهل السنة فذهبا إلى أن كلامه تعالى لا يتصف بالأمر والنهى والخبر في الأزل لحدوث هذه الأمور وقدم الكلام النفسى وإنما يتصف بذلك فيما لا يزال فألزمهما أئمتنا أن يكون القدر المشترك موجودا بغير واحد من خصوصياته</w:t>
      </w:r>
    </w:p>
    <w:p/>
    <w:p>
      <w:pPr/>
      <w:r>
        <w:rPr/>
        <w:t xml:space="preserve">فهذه هى مقالة ابن كلاب التى ألزمه فيها أصحابنا وجود الجنس دون النوع وهو غير معقول وهى التى لعل عبادا قال له فيها ما قال مع أن ما قاله عباد لا يلزمه وإنما عباد يقول ذلك كما يقول سائر المعتزلة للصفاتية أعنى مثبتى الصفات لقد كفرت النصارى بثلاث وكفرتم بسبع وهو تشنيع من سفهاء المعتزلة على الصفاتية ما كفرت الصفاتية ولا أشركت وإنما وحدت وأثبتت صفات قديم واحد بخلاف النصارى فإنهم أثبتوا قدما فأنى يستويان أو يتقاربان</w:t>
      </w:r>
    </w:p>
    <w:p/>
    <w:p>
      <w:pPr/>
      <w:r>
        <w:rPr/>
        <w:t xml:space="preserve">ورأيت الإمام ضياء الدين الخطيب والد الإمام فخر الدين الرازي قد ذكر عبد الله ابن سعيد في آخر كتابه غاية المرام في علم الكلام فقال ومن متكلمى أهل السنة في أيام المأمون عبد الله بن سعيد التميمى الذى دمر المعتزلة في مجلس المأمون وفضحهم ببيانه وهو أخو يحيى بن سعيد القطان وارث علم الحديث وصاحب الجرح والتعديل انتهى</w:t>
      </w:r>
    </w:p>
    <w:p/>
    <w:p>
      <w:pPr/>
      <w:r>
        <w:rPr/>
        <w:t xml:space="preserve">وكشفت عن يحيى بن سعيد القطان هل له أخ اسمه عبد الله فلم أتحقق إلى الآن شيئا وإن تحققت شيئا ألحقته إن شاء الله</w:t>
      </w:r>
    </w:p>
    <w:p>
      <w:pPr>
        <w:jc w:val="start"/>
        <w:bidi/>
      </w:pPr>
      <w:r>
        <w:rPr>
          <w:sz w:val="24"/>
          <w:szCs w:val="24"/>
          <w:b w:val="1"/>
          <w:bCs w:val="1"/>
          <w:rtl/>
        </w:rPr>
        <w:t xml:space="preserve">
طبقات الشافعية الكبرى،(دار هجر - القاهرة،1992،ط 2،ج 2،ص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2026-06-15T15:09:21+03:00</dcterms:created>
  <dcterms:modified xsi:type="dcterms:W3CDTF">2026-06-15T15:09:21+03:00</dcterms:modified>
</cp:coreProperties>
</file>

<file path=docProps/custom.xml><?xml version="1.0" encoding="utf-8"?>
<Properties xmlns="http://schemas.openxmlformats.org/officeDocument/2006/custom-properties" xmlns:vt="http://schemas.openxmlformats.org/officeDocument/2006/docPropsVTypes"/>
</file>