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ابن سبيل
</w:t>
      </w:r>
    </w:p>
    <w:p>
      <w:pPr>
        <w:jc w:val="start"/>
        <w:bidi/>
      </w:pPr>
      <w:r>
        <w:rPr>
          <w:rFonts w:ascii="arial" w:hAnsi="arial" w:eastAsia="arial" w:cs="arial"/>
          <w:sz w:val="28"/>
          <w:szCs w:val="28"/>
          <w:b w:val="1"/>
          <w:bCs w:val="1"/>
          <w:rtl/>
        </w:rPr>
        <w:t xml:space="preserve">عبد الله ابن سبيل
</w:t>
      </w:r>
    </w:p>
    <w:p>
      <w:pPr/>
      <w:r>
        <w:rPr/>
        <w:t xml:space="preserve">عبد الله ابن سبيل  عبد الله بن حمود بن سبيل: شاعر، على الطريقة البدوية. من أهل نجد. اكثر نظمه في الغزل والتشبيب. قال خالد الفرج: شعره ديوان احوال البادية جمع فأوعى من وصف احوال البدو في السلم والحرب والعادات والحل والترحال. واورد ما وصل اليه من نظمه، فجاء في 70 صفحة. وكان من انصار آل سعود ايام حروبهم مع آل رشيد. وولاه الملك عبد العزيز بن عبد الرحمن امارة الحضر في هجرة (نفي) في عالية نجد. وكان من اهلها. وتوفى بها عن نحو 80 عاما.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2026-06-13T21:43:24+03:00</dcterms:created>
  <dcterms:modified xsi:type="dcterms:W3CDTF">2026-06-13T21:43:24+03:00</dcterms:modified>
</cp:coreProperties>
</file>

<file path=docProps/custom.xml><?xml version="1.0" encoding="utf-8"?>
<Properties xmlns="http://schemas.openxmlformats.org/officeDocument/2006/custom-properties" xmlns:vt="http://schemas.openxmlformats.org/officeDocument/2006/docPropsVTypes"/>
</file>