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الدواري
</w:t>
      </w:r>
    </w:p>
    <w:p>
      <w:pPr>
        <w:jc w:val="start"/>
        <w:bidi/>
      </w:pPr>
      <w:r>
        <w:rPr>
          <w:rFonts w:ascii="arial" w:hAnsi="arial" w:eastAsia="arial" w:cs="arial"/>
          <w:sz w:val="28"/>
          <w:szCs w:val="28"/>
          <w:b w:val="1"/>
          <w:bCs w:val="1"/>
          <w:rtl/>
        </w:rPr>
        <w:t xml:space="preserve">الدواري
</w:t>
      </w:r>
    </w:p>
    <w:p>
      <w:pPr/>
      <w:r>
        <w:rPr/>
        <w:t xml:space="preserve">الدواري  عبد الله بن حمزة بن هادي الدواري الحكيم الصنعاني: قارئ افكار، له اشتغال بعلم المواقيت. يماني، من أهل صنعاء، مولدا ووفاة. من كتبه (بلغة المقتات في علم الاوقات - خ) انتهى فيه إلى سنة 1300هـ. وصنف رسالة في قراءة الافكار، سماها (معدن الجواهر في اخراج الضمائر) ونظم (ملحمة) جعلها برسم المهدي عبد الله بن أحمد تكهن فيها بما سيكون في عصره.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2026-06-13T21:41:00+03:00</dcterms:created>
  <dcterms:modified xsi:type="dcterms:W3CDTF">2026-06-13T21:41:00+03:00</dcterms:modified>
</cp:coreProperties>
</file>

<file path=docProps/custom.xml><?xml version="1.0" encoding="utf-8"?>
<Properties xmlns="http://schemas.openxmlformats.org/officeDocument/2006/custom-properties" xmlns:vt="http://schemas.openxmlformats.org/officeDocument/2006/docPropsVTypes"/>
</file>