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w:t>
      </w:r>
    </w:p>
    <w:p>
      <w:pPr>
        <w:jc w:val="start"/>
        <w:bidi/>
      </w:pPr>
      <w:r>
        <w:rPr>
          <w:rFonts w:ascii="arial" w:hAnsi="arial" w:eastAsia="arial" w:cs="arial"/>
          <w:sz w:val="28"/>
          <w:szCs w:val="28"/>
          <w:b w:val="1"/>
          <w:bCs w:val="1"/>
          <w:rtl/>
        </w:rPr>
        <w:t xml:space="preserve">الناصر
</w:t>
      </w:r>
    </w:p>
    <w:p>
      <w:pPr/>
      <w:r>
        <w:rPr/>
        <w:t xml:space="preserve">الناصر  عبد الله بن الحسن بن أحمد بن المهدي العباس: من ائمة الزيدية باليمن، يلقب بالناصر. كان من رجال العلم بالدين، ودعا إلى نفسه بصنعاء، سنة 1252 هـ ، فانقادت له مدن ذمار وبريم واب وما بينهما. وقاتل اعساكر المصرية المستولية على تعز وما حولها، فلم يفلح. وضعف امره، فعاد إلى صنعاء، فثارت عليه همدان، فقاتلها ثم صالحها، واطمأن. فلما كان يوما في وادي ضهر (من اعمال صنعاء) متنزها غدر به رجال من همدان فقتلوه. وفي ايامه احتل الانكليز (عدن) سنة 1255هـ ، - 1839م. </w:t>
      </w:r>
    </w:p>
    <w:p>
      <w:pPr>
        <w:jc w:val="start"/>
        <w:bidi/>
      </w:pPr>
      <w:r>
        <w:rPr>
          <w:sz w:val="24"/>
          <w:szCs w:val="24"/>
          <w:b w:val="1"/>
          <w:bCs w:val="1"/>
          <w:rtl/>
        </w:rPr>
        <w:t xml:space="preserve">
الأعلام،(دار العلم للملايين - بيروت،2002،ط 15،ج 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2026-06-13T19:26:19+03:00</dcterms:created>
  <dcterms:modified xsi:type="dcterms:W3CDTF">2026-06-13T19:26:19+03:00</dcterms:modified>
</cp:coreProperties>
</file>

<file path=docProps/custom.xml><?xml version="1.0" encoding="utf-8"?>
<Properties xmlns="http://schemas.openxmlformats.org/officeDocument/2006/custom-properties" xmlns:vt="http://schemas.openxmlformats.org/officeDocument/2006/docPropsVTypes"/>
</file>