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المعمار
</w:t>
      </w:r>
    </w:p>
    <w:p>
      <w:pPr/>
      <w:r>
        <w:rPr/>
        <w:t xml:space="preserve">ابن المعمار  عبد الله بن اسماعيل الاسدي البغدادي، ابو محمد، جلال الدين ابن المعمار: كاتب اديب، نعت بالفيلسوف. له شعر. من أهل بغداد، توفى بالحلة.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2026-06-10T06:32:45+03:00</dcterms:created>
  <dcterms:modified xsi:type="dcterms:W3CDTF">2026-06-10T06:32:45+03:00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