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بريشة
</w:t>
      </w:r>
    </w:p>
    <w:p>
      <w:pPr>
        <w:jc w:val="start"/>
        <w:bidi/>
      </w:pPr>
      <w:r>
        <w:rPr>
          <w:rFonts w:ascii="arial" w:hAnsi="arial" w:eastAsia="arial" w:cs="arial"/>
          <w:sz w:val="28"/>
          <w:szCs w:val="28"/>
          <w:b w:val="1"/>
          <w:bCs w:val="1"/>
          <w:rtl/>
        </w:rPr>
        <w:t xml:space="preserve">بريشة
</w:t>
      </w:r>
    </w:p>
    <w:p>
      <w:pPr/>
      <w:r>
        <w:rPr/>
        <w:t xml:space="preserve">بريشة  عبد الكريم بن محمد الحميدي التطواني الملقب بريشة (أبو ريشة): سفير مغربي كان له أثر كبير في إصلاح السياسة بين المغرب وإسبانيا. مولده ووفاته في تطوان. عمل في مدينة جدة (ثغر الحجاز) تاجرا، ثلاث سنوات. وعاد إلى تطوان سنة (1272 هـ- 1855م) واحتلها الإسبان بعد معارك (سنة 1276 هـ- 1860م) فغادرها إلى فاس، وإلى مانشستر (بانكلترة) للتجارة. وخرجوا بعد عامين (سنة 1278هـ) فرجع. وعينه السلطان (المولى محمد بن عبد الرحمن) أمينا بمرسى تطوان ثم سفيرا بمدريد. وهنا برزت عبقريته في مفاوضاته مع الإسبان. وأرسل في مهمات إلى انكلترة وفرنسا، وأعيد إلى اسبانيا سفيرا ست مرات. وسمي بعد ذلك نائبا في جمعية السفراء بطنجة، لسن القوانين للملكة المغربية إلى أن توفي. </w:t>
      </w:r>
    </w:p>
    <w:p>
      <w:pPr>
        <w:jc w:val="start"/>
        <w:bidi/>
      </w:pPr>
      <w:r>
        <w:rPr>
          <w:sz w:val="24"/>
          <w:szCs w:val="24"/>
          <w:b w:val="1"/>
          <w:bCs w:val="1"/>
          <w:rtl/>
        </w:rPr>
        <w:t xml:space="preserve">
الأعلام،(دار العلم للملايين - بيروت،2002،ط 15،ج 4،ص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2026-06-13T18:54:56+03:00</dcterms:created>
  <dcterms:modified xsi:type="dcterms:W3CDTF">2026-06-13T18:54:56+03:00</dcterms:modified>
</cp:coreProperties>
</file>

<file path=docProps/custom.xml><?xml version="1.0" encoding="utf-8"?>
<Properties xmlns="http://schemas.openxmlformats.org/officeDocument/2006/custom-properties" xmlns:vt="http://schemas.openxmlformats.org/officeDocument/2006/docPropsVTypes"/>
</file>