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القاضي
</w:t>
      </w:r>
    </w:p>
    <w:p>
      <w:pPr/>
      <w:r>
        <w:rPr/>
        <w:t xml:space="preserve">ابن القاضي  عبد الكريم بن عبد الله العباسي الخليفتي، ابن القاضي: فقيه حنفي. كان المفتي بالمدينة المنورة. له كتب، منها (كشف المشكلات عن وجه بعض الأسئلة في المعاملات - خ) مع بضع رسائل من تأليفه، في المجموع (1206ك) بالرباط.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2026-05-15T15:42:42+03:00</dcterms:created>
  <dcterms:modified xsi:type="dcterms:W3CDTF">2026-05-15T15:42:42+03:00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