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الغفار القزويني
</w:t>
      </w:r>
    </w:p>
    <w:p>
      <w:pPr>
        <w:jc w:val="start"/>
        <w:bidi/>
      </w:pPr>
      <w:r>
        <w:rPr>
          <w:rFonts w:ascii="arial" w:hAnsi="arial" w:eastAsia="arial" w:cs="arial"/>
          <w:sz w:val="28"/>
          <w:szCs w:val="28"/>
          <w:b w:val="1"/>
          <w:bCs w:val="1"/>
          <w:rtl/>
        </w:rPr>
        <w:t xml:space="preserve">عبد الغفار القزويني
</w:t>
      </w:r>
    </w:p>
    <w:p>
      <w:pPr/>
      <w:r>
        <w:rPr/>
        <w:t xml:space="preserve">عبد الغفار القزويني  عبد الغفار بن عبد الكريم بن عبد الغفار القزويني، نجم الدين: عالم بلحساب، من فقهاء الشافعية. من أهل قزوين. من كتبه (الحاوي الصغير) نظمه ابن الوردي، في ارجوزة، خمسة آلاف بيت، سماها (بهجة الحاوي - ط) و (العجاب في شرح اللباب - خ) فقه، وكتاب في (الحساب). </w:t>
      </w:r>
    </w:p>
    <w:p>
      <w:pPr>
        <w:jc w:val="start"/>
        <w:bidi/>
      </w:pPr>
      <w:r>
        <w:rPr>
          <w:sz w:val="24"/>
          <w:szCs w:val="24"/>
          <w:b w:val="1"/>
          <w:bCs w:val="1"/>
          <w:rtl/>
        </w:rPr>
        <w:t xml:space="preserve">
الأعلام،(دار العلم للملايين - بيروت،2002،ط 15،ج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عبد الكريم بن عبد الغفار.
</w:t>
      </w:r>
    </w:p>
    <w:p>
      <w:pPr/>
      <w:r>
        <w:rPr/>
        <w:t xml:space="preserve">عبد الغفار بن عبد الكريم بن عبد الغفار. </w:t>
      </w:r>
    </w:p>
    <w:p/>
    <w:p>
      <w:pPr/>
      <w:r>
        <w:rPr/>
        <w:t xml:space="preserve">العلامة شيخ الشافعية نجم الدين مصنف ’’اللباب’’، ’’وشرحه العباب’’، ’’والحاوي الصغير’’، كان من كبار علماء قزوين صنف ’’الحاوي’’ لولده الفقيه جلال الدين محمد فحفظه، وبرع أيضاً في الفقه، ودرَّس وصنف وعاش نحواً من ثمانين سنة، توفى الوالد نجم الدين في حدود سنة سبعين وستمائة ذكره الذهبي في ’’سير النبلاء’’ فيما وقفت عليه بالقدس الشريف قال: وحدثنى الشهاب الواسطى أنه مات في ثامن المحرم سنة خمس وستين وستمائة. وقد شاخ وتوفى ولده جلال الدين سنة تسع وسبعمائة حدثنى بذلك الفقيه محمد الهمداني قال: ومن تلامذته صاحب الحاوي الشيخ سعد الدين بيله الجيلى، وله إجازة من عفيفة الفارقانية، روى عنه بالإجازة صدر الدين بن حمويه.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2026-05-13T22:45:24+03:00</dcterms:created>
  <dcterms:modified xsi:type="dcterms:W3CDTF">2026-05-13T22:45:24+03:00</dcterms:modified>
</cp:coreProperties>
</file>

<file path=docProps/custom.xml><?xml version="1.0" encoding="utf-8"?>
<Properties xmlns="http://schemas.openxmlformats.org/officeDocument/2006/custom-properties" xmlns:vt="http://schemas.openxmlformats.org/officeDocument/2006/docPropsVTypes"/>
</file>