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الدباغ
</w:t>
      </w:r>
    </w:p>
    <w:p>
      <w:pPr>
        <w:jc w:val="start"/>
        <w:bidi/>
      </w:pPr>
      <w:r>
        <w:rPr>
          <w:rFonts w:ascii="arial" w:hAnsi="arial" w:eastAsia="arial" w:cs="arial"/>
          <w:sz w:val="28"/>
          <w:szCs w:val="28"/>
          <w:b w:val="1"/>
          <w:bCs w:val="1"/>
          <w:rtl/>
        </w:rPr>
        <w:t xml:space="preserve">الدباغ
</w:t>
      </w:r>
    </w:p>
    <w:p>
      <w:pPr/>
      <w:r>
        <w:rPr/>
        <w:t xml:space="preserve">الدباغ  عبد العزيز بن مسعود، أبو فارس، الدباغ: متصوف من الأشراف الحسنيين. مولده ووفاته بفاس. كان أميا لا يقرأ ولا يكتب، ولأتباعه مبالغة في الثناء عليه ونقل الخوارق عنه. وصنف أحمد بنمبارك اللمطي كتاب (الإبريز من كلام سيدي عبد العزيز - ط) في شمائله وما دار بينهما من محاورات، في جزأين. </w:t>
      </w:r>
    </w:p>
    <w:p>
      <w:pPr>
        <w:jc w:val="start"/>
        <w:bidi/>
      </w:pPr>
      <w:r>
        <w:rPr>
          <w:sz w:val="24"/>
          <w:szCs w:val="24"/>
          <w:b w:val="1"/>
          <w:bCs w:val="1"/>
          <w:rtl/>
        </w:rPr>
        <w:t xml:space="preserve">
الأعلام،(دار العلم للملايين - بيروت،2002،ط 15،ج 4،ص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2026-05-09T16:12:15+03:00</dcterms:created>
  <dcterms:modified xsi:type="dcterms:W3CDTF">2026-05-09T16:12:15+03:00</dcterms:modified>
</cp:coreProperties>
</file>

<file path=docProps/custom.xml><?xml version="1.0" encoding="utf-8"?>
<Properties xmlns="http://schemas.openxmlformats.org/officeDocument/2006/custom-properties" xmlns:vt="http://schemas.openxmlformats.org/officeDocument/2006/docPropsVTypes"/>
</file>