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لؤلؤ
</w:t>
      </w:r>
    </w:p>
    <w:p>
      <w:pPr/>
      <w:r>
        <w:rPr/>
        <w:t xml:space="preserve">ابن لؤلؤ  عبد العزيز بن طلحة بن لؤلؤ، ابو منصور: شاعر. كان صاحب بريد الخليفة القادر بالله العباسي. اورد الثعالبي نماذج رقيقة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2026-05-09T14:20:53+03:00</dcterms:created>
  <dcterms:modified xsi:type="dcterms:W3CDTF">2026-05-09T14:20:53+03:00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