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برقوق
</w:t>
      </w:r>
    </w:p>
    <w:p>
      <w:pPr>
        <w:jc w:val="start"/>
        <w:bidi/>
      </w:pPr>
      <w:r>
        <w:rPr>
          <w:rFonts w:ascii="arial" w:hAnsi="arial" w:eastAsia="arial" w:cs="arial"/>
          <w:sz w:val="28"/>
          <w:szCs w:val="28"/>
          <w:b w:val="1"/>
          <w:bCs w:val="1"/>
          <w:rtl/>
        </w:rPr>
        <w:t xml:space="preserve">المنصور ابن برقوق
</w:t>
      </w:r>
    </w:p>
    <w:p>
      <w:pPr/>
      <w:r>
        <w:rPr/>
        <w:t xml:space="preserve">المنصور ابن برقوق  عبد العزيز (الملك المنصور) ابن برقوق ابن انص - او انس - العثماني الجركسي، ابو العز: من ملوك الجراكسة بمصر والشام. بويع بالسلطنة وهو طفل (سنة 808هـ) بعد اختفاء اخيه الناصر (فرج) وقام بأمره وامر الدولة بيبرس الاتابكي. ودامت سلطنته نحو شهرين، وظهر اخوه، فاستعاد السلطنة، وارسل عبد العزيز إلى الاسكندرية فسجن بها 40 يوما ومات مسموما او مخنوقا.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2026-05-15T14:32:26+03:00</dcterms:created>
  <dcterms:modified xsi:type="dcterms:W3CDTF">2026-05-15T14:32:26+03:00</dcterms:modified>
</cp:coreProperties>
</file>

<file path=docProps/custom.xml><?xml version="1.0" encoding="utf-8"?>
<Properties xmlns="http://schemas.openxmlformats.org/officeDocument/2006/custom-properties" xmlns:vt="http://schemas.openxmlformats.org/officeDocument/2006/docPropsVTypes"/>
</file>