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الإسلامبولي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الإسلامبولي
</w:t>
      </w:r>
    </w:p>
    <w:p>
      <w:pPr/>
      <w:r>
        <w:rPr/>
        <w:t xml:space="preserve">الإسلامبولي  أحمد حمد الله بن إسماعيل حامد الإسلامبولي الأنقروي: فقيه حنفي، من علماء الروم. كان من أعضاء مجلس التدقيقات الشرعية باستامبول. له كتب عربية، منها (النجوم الدراري إلى إرشاد الساري - خ) بخطه، في دار الكتب، و (مرآة المرافعين’’ في الفتاوي.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2026-07-25T05:20:46+03:00</dcterms:created>
  <dcterms:modified xsi:type="dcterms:W3CDTF">2026-07-25T05:20:46+03:00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