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حشمت بن حجازي
</w:t>
      </w:r>
    </w:p>
    <w:p>
      <w:pPr>
        <w:jc w:val="start"/>
        <w:bidi/>
      </w:pPr>
      <w:r>
        <w:rPr>
          <w:rFonts w:ascii="arial" w:hAnsi="arial" w:eastAsia="arial" w:cs="arial"/>
          <w:sz w:val="28"/>
          <w:szCs w:val="28"/>
          <w:b w:val="1"/>
          <w:bCs w:val="1"/>
          <w:rtl/>
        </w:rPr>
        <w:t xml:space="preserve">حشمت باشا
</w:t>
      </w:r>
    </w:p>
    <w:p>
      <w:pPr/>
      <w:r>
        <w:rPr/>
        <w:t xml:space="preserve">حشمت باشا  أحمد حشمت بن حجازي، من آل عمر: وزير مصري. ولد في كفر المصيلحة (بالمنوفية) وتعلم بها وبالقاهرة. ودرس الحقوق في فرنسة. وتولى في مصر اعمالا متعددة إلى ان كان وزيرا للمالية سنة 1910 م فالمعارف سنة 1913 فالاوقاف في السنة نفسها. واليه يرجع الفضل في ادخال علم الصحة في المدارس المصرية وفي انشاء روضة الاطفال ومدارس التدبير المنزلي. ونشط حركة الترجمة للكتب العلمية وتوفي بالقاهرة. له رسالة في التعليم بمصر سماها (من قديم الزمان إلى هذا الاوان - ط) وكتب بالفرنسية (التربية والتعليم - ط). </w:t>
      </w:r>
    </w:p>
    <w:p>
      <w:pPr>
        <w:jc w:val="start"/>
        <w:bidi/>
      </w:pPr>
      <w:r>
        <w:rPr>
          <w:sz w:val="24"/>
          <w:szCs w:val="24"/>
          <w:b w:val="1"/>
          <w:bCs w:val="1"/>
          <w:rtl/>
        </w:rPr>
        <w:t xml:space="preserve">
الأعلام،(دار العلم للملايين - بيروت،2002،ط 15،ج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2026-07-02T03:49:26+03:00</dcterms:created>
  <dcterms:modified xsi:type="dcterms:W3CDTF">2026-07-02T03:49:26+03:00</dcterms:modified>
</cp:coreProperties>
</file>

<file path=docProps/custom.xml><?xml version="1.0" encoding="utf-8"?>
<Properties xmlns="http://schemas.openxmlformats.org/officeDocument/2006/custom-properties" xmlns:vt="http://schemas.openxmlformats.org/officeDocument/2006/docPropsVTypes"/>
</file>