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الطرابلسي
</w:t>
      </w:r>
    </w:p>
    <w:p>
      <w:pPr>
        <w:jc w:val="start"/>
        <w:bidi/>
      </w:pPr>
      <w:r>
        <w:rPr>
          <w:rFonts w:ascii="arial" w:hAnsi="arial" w:eastAsia="arial" w:cs="arial"/>
          <w:sz w:val="28"/>
          <w:szCs w:val="28"/>
          <w:b w:val="1"/>
          <w:bCs w:val="1"/>
          <w:rtl/>
        </w:rPr>
        <w:t xml:space="preserve">الطرابلسي
</w:t>
      </w:r>
    </w:p>
    <w:p>
      <w:pPr/>
      <w:r>
        <w:rPr/>
        <w:t xml:space="preserve">الطرابلسي  عبد الرزاق بن حمزة بن علي، أبو الصفاء، زين الدين الطرابلسي: عالم بالقراآت، من المعنيين بالتراجم. حنفي. طرابلسي المولد والشهرة. من شمالي (لبنان). انتقل إلى القاهرة وكان ينوب بها في خزن كتب الأشرفية. ولعل وفاته بها. له (نهاية الغاية في بعض أسماء رجال القراآت أولي الرواية - خ) في أوقاف بغداد (964) أنجزه بخطه في القاهرة سنة 857 قال السخاوي: عاش إلى بعد الستين. </w:t>
      </w:r>
    </w:p>
    <w:p>
      <w:pPr>
        <w:jc w:val="start"/>
        <w:bidi/>
      </w:pPr>
      <w:r>
        <w:rPr>
          <w:sz w:val="24"/>
          <w:szCs w:val="24"/>
          <w:b w:val="1"/>
          <w:bCs w:val="1"/>
          <w:rtl/>
        </w:rPr>
        <w:t xml:space="preserve">
الأعلام،(دار العلم للملايين - بيروت،2002،ط 15،ج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2026-05-09T10:56:10+03:00</dcterms:created>
  <dcterms:modified xsi:type="dcterms:W3CDTF">2026-05-09T10:56:10+03:00</dcterms:modified>
</cp:coreProperties>
</file>

<file path=docProps/custom.xml><?xml version="1.0" encoding="utf-8"?>
<Properties xmlns="http://schemas.openxmlformats.org/officeDocument/2006/custom-properties" xmlns:vt="http://schemas.openxmlformats.org/officeDocument/2006/docPropsVTypes"/>
</file>