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القنازعي
</w:t>
      </w:r>
    </w:p>
    <w:p>
      <w:pPr>
        <w:jc w:val="start"/>
        <w:bidi/>
      </w:pPr>
      <w:r>
        <w:rPr>
          <w:rFonts w:ascii="arial" w:hAnsi="arial" w:eastAsia="arial" w:cs="arial"/>
          <w:sz w:val="28"/>
          <w:szCs w:val="28"/>
          <w:b w:val="1"/>
          <w:bCs w:val="1"/>
          <w:rtl/>
        </w:rPr>
        <w:t xml:space="preserve">القنازعي
</w:t>
      </w:r>
    </w:p>
    <w:p>
      <w:pPr/>
      <w:r>
        <w:rPr/>
        <w:t xml:space="preserve">القنازعي  عبد الرحمن بن مروان بن عبد الرحمن الانصاري، أبو المطرف القنازعي: فقيه، مالكي، من رجال الحديث والتفسير. من أهل قرطبة. رحل إلى المشرق سنة 367هـ ، وعاد سنة 371 له كتب، منها (شرح الموطأ) و (عقد الشروط وعللها) و (اختصار تفسير ابن سلام). </w:t>
      </w:r>
    </w:p>
    <w:p>
      <w:pPr>
        <w:jc w:val="start"/>
        <w:bidi/>
      </w:pPr>
      <w:r>
        <w:rPr>
          <w:sz w:val="24"/>
          <w:szCs w:val="24"/>
          <w:b w:val="1"/>
          <w:bCs w:val="1"/>
          <w:rtl/>
        </w:rPr>
        <w:t xml:space="preserve">
الأعلام،(دار العلم للملايين - بيروت،2002،ط 15،ج 3،ص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القنازعي
</w:t>
      </w:r>
    </w:p>
    <w:p>
      <w:pPr/>
      <w:r>
        <w:rPr/>
        <w:t xml:space="preserve">القنازعي  عبد الرحمن بن مروان.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القنازعي
</w:t>
      </w:r>
    </w:p>
    <w:p>
      <w:pPr/>
      <w:r>
        <w:rPr/>
        <w:t xml:space="preserve">القنازعي العلامة القدوة، أبو المطرف، عبد الرحمن بن مروان بن عبد الرحمن، الأنصاري القرطبي القنازعي. وقنازع قرية.</w:t>
      </w:r>
    </w:p>
    <w:p/>
    <w:p>
      <w:pPr/>
      <w:r>
        <w:rPr/>
        <w:t xml:space="preserve">سمع: ’’الموطأ’’ من أبي عيسى الليثي، وسمع: من القاضي محمد بن السليم، وأبي جعفر بن عون الله.</w:t>
      </w:r>
    </w:p>
    <w:p/>
    <w:p>
      <w:pPr/>
      <w:r>
        <w:rPr/>
        <w:t xml:space="preserve">وتلا على أبي الحسن الأنطاكي، وأصبغ بن تمام.</w:t>
      </w:r>
    </w:p>
    <w:p/>
    <w:p>
      <w:pPr/>
      <w:r>
        <w:rPr/>
        <w:t xml:space="preserve">وارتحل سنة 67، فسمع: الحسن بن رشيق، ولقي حسينك التميمي في الموسم، وأكثر عن أبي محمد بن أبي زيد، وأقبل على شأنه، وتصدر للإقراء والفقه بقرطبة.</w:t>
      </w:r>
    </w:p>
    <w:p/>
    <w:p>
      <w:pPr/>
      <w:r>
        <w:rPr/>
        <w:t xml:space="preserve">روى عنه: محمد بن عتاب، وابن عبد البر، وطائفة.</w:t>
      </w:r>
    </w:p>
    <w:p/>
    <w:p>
      <w:pPr/>
      <w:r>
        <w:rPr/>
        <w:t xml:space="preserve">وكان إماما، متفننا، حافظا، خاشعا، متهجدا، مفسرا، بصيرا بالفقه واللغة، امتنع من الشورى.</w:t>
      </w:r>
    </w:p>
    <w:p/>
    <w:p>
      <w:pPr/>
      <w:r>
        <w:rPr/>
        <w:t xml:space="preserve">وكان زاهدا، ورعا، قانعا باليسير، مجاب الدعوة، بعيد الصيت، رأسا في القراءات، صاحب تصانيف.</w:t>
      </w:r>
    </w:p>
    <w:p/>
    <w:p>
      <w:pPr/>
      <w:r>
        <w:rPr/>
        <w:t xml:space="preserve">مات في رجب، سنة ثلاث عشر وأربع مائة، عن ثنتين وسبعين سنة.</w:t>
      </w:r>
    </w:p>
    <w:p>
      <w:pPr>
        <w:jc w:val="start"/>
        <w:bidi/>
      </w:pPr>
      <w:r>
        <w:rPr>
          <w:sz w:val="24"/>
          <w:szCs w:val="24"/>
          <w:b w:val="1"/>
          <w:bCs w:val="1"/>
          <w:rtl/>
        </w:rPr>
        <w:t xml:space="preserve">
سير أعلام النبلاء،(دار الحديث- القاهرة،2006،ط 0،ج 13،ص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أبو المطرف بن مروان بن عبد الرحمن القنازعي
</w:t>
      </w:r>
    </w:p>
    <w:p>
      <w:pPr/>
      <w:r>
        <w:rPr/>
        <w:t xml:space="preserve">عبد الرحمن أبو المطرف بن مروان بن عبد الرحمن القنازعي قرطبي فقيه زاهد ورع متقشف مجاب الدعوة تفقه بالأصيلي وأبي عمر بن المكوى وغيرهما وسمع الحديث من أبي عيسى والقلعي وابن عون الله وغيرهم ثم رحل وحج وسمع بمصر وامتحن في الفتنة بالبربر - أيام ظهورهم على قرطبة - محنة أودت بحاله وقدحت في خاطره فعراه طيف خيال يغشاه ولا يؤذيه.</w:t>
      </w:r>
    </w:p>
    <w:p/>
    <w:p>
      <w:pPr/>
      <w:r>
        <w:rPr/>
        <w:t xml:space="preserve">وكان أقرأ من بقي وله تفسير في الموطأ مشهور مفيد حسن التأليف واختصار كتاب بن سلام في تفسير القرآن واختصار وثائق بن الهندي روى عنه بن عتاب وابن عبد البر وابن الطبني وغيرهم. وكان يلبس قميصا أبيض على فروة وربما لبس الفروة دونه. توفي سنة ثلاث عشرة وأربعمائة في رجب.</w:t>
      </w:r>
    </w:p>
    <w:p>
      <w:pPr>
        <w:jc w:val="start"/>
        <w:bidi/>
      </w:pPr>
      <w:r>
        <w:rPr>
          <w:sz w:val="24"/>
          <w:szCs w:val="24"/>
          <w:b w:val="1"/>
          <w:bCs w:val="1"/>
          <w:rtl/>
        </w:rPr>
        <w:t xml:space="preserve">
الديباج المذهب في معرفة أعيان علماء المذهب،(دار التراث للطبع والنشر - القاهرة،2005،ط 1،ج 1،ص 485)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مروان بن عبد الرحمن أبو المطرف القنازعي القرطبي الأنصاري المالكي
</w:t>
      </w:r>
    </w:p>
    <w:p>
      <w:pPr/>
      <w:r>
        <w:rPr/>
        <w:t xml:space="preserve">عبد الرحمن بن مروان بن عبد الرحمن أبو المطرف القنازعي القرطبي الأنصاري المالكي. كان إماما عالما عاملا، فقيها حافظا، عالما بالتفسير والأحكام. بصيرا بالحديث، حافظا للرأي، ورعا زاهدا، متقشفا قانعا باليسير، مجاب الدعوة، وله معرفة باللغة والأدب.</w:t>
      </w:r>
    </w:p>
    <w:p/>
    <w:p>
      <w:pPr/>
      <w:r>
        <w:rPr/>
        <w:t xml:space="preserve">تفقه بالأصيلي، وأبي عمر بن المكوي وغيرهما. وسمع الحديث من أبي عيسى، والقلعي، وابن عون الله وغيرهم. ثم رحل وحج وسمع بمصر من الحسن بن رشيق وغيره، وأخذ عن ابن أبي زيد جملة من تواليفه، وأقبل على نشر العلم وإقراء القرآن، وامتحن بالبرابرة في الفتنة، أيام ظهورهم على قرطبة، محنة أودت بحاله، وقدحت في خاطره، فعراه طيف خيال يغشاه ولا يؤذيه، وكان أقرأ من بقي.</w:t>
      </w:r>
    </w:p>
    <w:p/>
    <w:p>
      <w:pPr/>
      <w:r>
        <w:rPr/>
        <w:t xml:space="preserve">وصنف: «شرح الموطأ» مفيد مشهور، و «مختصر تفسير القرآن» لابن سلام، و «مختصر وثائق ابن الهندي» وعرض عليه السلطان الشورى فامتنع.</w:t>
      </w:r>
    </w:p>
    <w:p/>
    <w:p>
      <w:pPr/>
      <w:r>
        <w:rPr/>
        <w:t xml:space="preserve">روى عنه ابن عتاب، وابن عبد البر، وابن الطبني، وغيرهم.</w:t>
      </w:r>
    </w:p>
    <w:p/>
    <w:p>
      <w:pPr/>
      <w:r>
        <w:rPr/>
        <w:t xml:space="preserve">مولده سنة إحدى وأربعين وثلاثمائة. مات في رجب سنة ثلاث عشرة وأربعمائة.</w:t>
      </w:r>
    </w:p>
    <w:p/>
    <w:p>
      <w:pPr/>
      <w:r>
        <w:rPr/>
        <w:t xml:space="preserve">والقنازعي: نسبة إلى ضيعة من بلاد المغرب.</w:t>
      </w:r>
    </w:p>
    <w:p>
      <w:pPr>
        <w:jc w:val="start"/>
        <w:bidi/>
      </w:pPr>
      <w:r>
        <w:rPr>
          <w:sz w:val="24"/>
          <w:szCs w:val="24"/>
          <w:b w:val="1"/>
          <w:bCs w:val="1"/>
          <w:rtl/>
        </w:rPr>
        <w:t xml:space="preserve">
طبقات المفسرين للداوودي،(دار الكتب العلمية - بيروت،0000،ط 0،ج 1،ص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مروان بن عبد الرحمن أبو المطرف الأنصاري القنازعي القرطبي
</w:t>
      </w:r>
    </w:p>
    <w:p>
      <w:pPr/>
      <w:r>
        <w:rPr/>
        <w:t xml:space="preserve">عبد الرحمن بن مروان بن عبد الرحمن أبو المطرف الأنصاري القنازعي القرطبي كان عالما عاملا فقيها حافظا عالما بالتفسير والأحكام بصيرا بالحديث حافظا للرأي ورعا زاهدا متقشفا قانعا باليسير مجاب الدعوة وله معرفة باللغة والأدب</w:t>
      </w:r>
    </w:p>
    <w:p/>
    <w:p>
      <w:pPr/>
      <w:r>
        <w:rPr/>
        <w:t xml:space="preserve">سمع ببلده</w:t>
      </w:r>
    </w:p>
    <w:p/>
    <w:p>
      <w:pPr/>
      <w:r>
        <w:rPr/>
        <w:t xml:space="preserve">ورحل فحج فسمع بمصر من الحسن بن رشيق وغيره</w:t>
      </w:r>
    </w:p>
    <w:p/>
    <w:p>
      <w:pPr/>
      <w:r>
        <w:rPr/>
        <w:t xml:space="preserve">وأخذ عن ابن أبي زيد جملة من تآليفه</w:t>
      </w:r>
    </w:p>
    <w:p/>
    <w:p>
      <w:pPr/>
      <w:r>
        <w:rPr/>
        <w:t xml:space="preserve">وأقبل على نشر العلم وإقراء القرآن وصنف شرح الموطأ ومختصر تفسير القرآن لابن سلام وكتبا في الشروط</w:t>
      </w:r>
    </w:p>
    <w:p/>
    <w:p>
      <w:pPr/>
      <w:r>
        <w:rPr/>
        <w:t xml:space="preserve">وعرض عليه السلطان الشوري فامتنع</w:t>
      </w:r>
    </w:p>
    <w:p/>
    <w:p>
      <w:pPr/>
      <w:r>
        <w:rPr/>
        <w:t xml:space="preserve">وروى عنه ابن عتاب وابن عبد البر</w:t>
      </w:r>
    </w:p>
    <w:p/>
    <w:p>
      <w:pPr/>
      <w:r>
        <w:rPr/>
        <w:t xml:space="preserve">كان مولده سنة إحدى وأربعين وثلاثمائة</w:t>
      </w:r>
    </w:p>
    <w:p/>
    <w:p>
      <w:pPr/>
      <w:r>
        <w:rPr/>
        <w:t xml:space="preserve">ووفاته في رجب سنة ثلاث عشرة وأربعمائة والقنازعي نسبة إلى ضيعته</w:t>
      </w:r>
    </w:p>
    <w:p>
      <w:pPr>
        <w:jc w:val="start"/>
        <w:bidi/>
      </w:pPr>
      <w:r>
        <w:rPr>
          <w:sz w:val="24"/>
          <w:szCs w:val="24"/>
          <w:b w:val="1"/>
          <w:bCs w:val="1"/>
          <w:rtl/>
        </w:rPr>
        <w:t xml:space="preserve">
طبقات المفسرين للأدنه وي،(مكتبة العلوم والحكم - المدينة المنورة،1997،ط 1،ج 1،ص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مروان بن عبد الرحمن، أبو المطرف القنازعي.
</w:t>
      </w:r>
    </w:p>
    <w:p>
      <w:pPr/>
      <w:r>
        <w:rPr/>
        <w:t xml:space="preserve">عبد الرحمن بن مروان بن عبد الرحمن، أبو المطرف القنازعي. </w:t>
      </w:r>
    </w:p>
    <w:p/>
    <w:p>
      <w:pPr/>
      <w:r>
        <w:rPr/>
        <w:t xml:space="preserve">روى عن الحسن بن رشيق، وجماعة من أقطار شتى.</w:t>
      </w:r>
    </w:p>
    <w:p/>
    <w:p>
      <w:pPr/>
      <w:r>
        <w:rPr/>
        <w:t xml:space="preserve">قال ابن بشكوال: كان بصيراً بالحديث، وأطنب في الثناء عليه بجميل صفاته. وقال أبو عمر بن مهدي: كان من أهل العلم بالحديث والفقه، متكلماً على «الموطأ»، مجوداً للقرآن، مع الزهد وشدة الورع. توفي سنة ثلاث عشرة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مروان بن عبد الرحمن أبو المطرف الأنصاري القنازعي القرطبي.
</w:t>
      </w:r>
    </w:p>
    <w:p>
      <w:pPr/>
      <w:r>
        <w:rPr/>
        <w:t xml:space="preserve">عبد الرحمن بن مروان بن عبد الرحمن أبو المطرف الأنصاري القنازعي القرطبي. </w:t>
      </w:r>
    </w:p>
    <w:p/>
    <w:p>
      <w:pPr/>
      <w:r>
        <w:rPr/>
        <w:t xml:space="preserve">كان عالماً عاملاً، فقيهاً، حافظاً، عالماً بالتفسير والأحكام، بصيراً بالحديث، حافظاً للرأي، ورعاً، زاهداً، متقشفاً، قانعاً باليسير، مجاب الدعوة، وله معرفة باللغة والأدب.</w:t>
      </w:r>
    </w:p>
    <w:p/>
    <w:p>
      <w:pPr/>
      <w:r>
        <w:rPr/>
        <w:t xml:space="preserve">سمع ببلده ورحل وحج، فسمع بمصر من الحسن بن رشيق وغيره، وأخذ عن ابن أبي زيد جملة من تواليفه، وأقبل على نشر العلم.</w:t>
      </w:r>
    </w:p>
    <w:p/>
    <w:p>
      <w:pPr/>
      <w:r>
        <w:rPr/>
        <w:t xml:space="preserve">وأقرأ القرآن.</w:t>
      </w:r>
    </w:p>
    <w:p/>
    <w:p>
      <w:pPr/>
      <w:r>
        <w:rPr/>
        <w:t xml:space="preserve">وصنف شرح الموطأ ومختصر تفسير القرآن لابن سلام، وكتابا في الشروط وعرض عليه السلطان الشورى فامتنع.</w:t>
      </w:r>
    </w:p>
    <w:p/>
    <w:p>
      <w:pPr/>
      <w:r>
        <w:rPr/>
        <w:t xml:space="preserve">روى عنه ابن عتاب، وابن عبد البر.</w:t>
      </w:r>
    </w:p>
    <w:p/>
    <w:p>
      <w:pPr/>
      <w:r>
        <w:rPr/>
        <w:t xml:space="preserve">مولده سنة إحدى وأربعين وثلاثمائة، ومات في رجب سنة ثلاث عشرة وأربعمائة.</w:t>
      </w:r>
    </w:p>
    <w:p/>
    <w:p>
      <w:pPr/>
      <w:r>
        <w:rPr/>
        <w:t xml:space="preserve">والقنازعي: نسبة إلى صنعته.</w:t>
      </w:r>
    </w:p>
    <w:p>
      <w:pPr>
        <w:jc w:val="start"/>
        <w:bidi/>
      </w:pPr>
      <w:r>
        <w:rPr>
          <w:sz w:val="24"/>
          <w:szCs w:val="24"/>
          <w:b w:val="1"/>
          <w:bCs w:val="1"/>
          <w:rtl/>
        </w:rPr>
        <w:t xml:space="preserve">
طبقات المفسرين للسيوطي،(مكتبة وهبة - القاهرة،1976،ط 1،ج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مروان القنازعي أبو المطرف
</w:t>
      </w:r>
    </w:p>
    <w:p>
      <w:pPr/>
      <w:r>
        <w:rPr/>
        <w:t xml:space="preserve">عبد الرحمن بن مروان القنازعي أبو المطرف </w:t>
      </w:r>
    </w:p>
    <w:p/>
    <w:p>
      <w:pPr/>
      <w:r>
        <w:rPr/>
        <w:t xml:space="preserve">قرطبي فقيه محدث، شروطي وله رحلة إلى المشرق سمع فيها من بعض أصحاب البغوي ومن جماعة روى عنه أبو عمر بن عبد البر، وله كتاب في الشروط على مذهب مالك بن أنس حدث به عنه أبو شاكر حمد بن حمدون بن عمر القيسي.</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2026-05-09T08:56:43+03:00</dcterms:created>
  <dcterms:modified xsi:type="dcterms:W3CDTF">2026-05-09T08:56:43+03:00</dcterms:modified>
</cp:coreProperties>
</file>

<file path=docProps/custom.xml><?xml version="1.0" encoding="utf-8"?>
<Properties xmlns="http://schemas.openxmlformats.org/officeDocument/2006/custom-properties" xmlns:vt="http://schemas.openxmlformats.org/officeDocument/2006/docPropsVTypes"/>
</file>