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قسي
</w:t>
      </w:r>
    </w:p>
    <w:p>
      <w:pPr>
        <w:jc w:val="start"/>
        <w:bidi/>
      </w:pPr>
      <w:r>
        <w:rPr>
          <w:rFonts w:ascii="arial" w:hAnsi="arial" w:eastAsia="arial" w:cs="arial"/>
          <w:sz w:val="28"/>
          <w:szCs w:val="28"/>
          <w:b w:val="1"/>
          <w:bCs w:val="1"/>
          <w:rtl/>
        </w:rPr>
        <w:t xml:space="preserve">ابن قسي
</w:t>
      </w:r>
    </w:p>
    <w:p>
      <w:pPr/>
      <w:r>
        <w:rPr/>
        <w:t xml:space="preserve">ابن قسي  أحمد بن الحسين، أبو القاسم ابن قسي: اول ثائر في الاندلس عند اختلال دولة الملثمين. وهو رومي الاصل من بادية شلب، استعرب وتأدب وقال الشعر ثم عكف على الوعظ وكثر مريدوه فأدعى ’’الهداية’’ وتسمى ’’بالامام’’ وطلب فأختبأ، وقبض على طائفة من اصحابه فسيقوا إلى اشبيلية، فأشار من مختبأه على من بقي من اصحابه بمهاجمة قلعة ميرتلة (في غرب الاندلس) فأستولوا عليها وجاءهم ابن قسي، ثم ضعف امره فخلعوه واعيد فهاجر إلى الموحدين (سنة 540 هـ) متبرئا مما كان يدعيه، فوثقول به وولوه ’’شلب’’ Slives بلدته، فعاد إلى الخلاف، فقتله أهل شلب. </w:t>
      </w:r>
    </w:p>
    <w:p>
      <w:pPr>
        <w:jc w:val="start"/>
        <w:bidi/>
      </w:pPr>
      <w:r>
        <w:rPr>
          <w:sz w:val="24"/>
          <w:szCs w:val="24"/>
          <w:b w:val="1"/>
          <w:bCs w:val="1"/>
          <w:rtl/>
        </w:rPr>
        <w:t xml:space="preserve">
الأعلام،(دار العلم للملايين - بيروت،2002،ط 15،ج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2026-07-02T02:45:58+03:00</dcterms:created>
  <dcterms:modified xsi:type="dcterms:W3CDTF">2026-07-02T02:45:58+03:00</dcterms:modified>
</cp:coreProperties>
</file>

<file path=docProps/custom.xml><?xml version="1.0" encoding="utf-8"?>
<Properties xmlns="http://schemas.openxmlformats.org/officeDocument/2006/custom-properties" xmlns:vt="http://schemas.openxmlformats.org/officeDocument/2006/docPropsVTypes"/>
</file>